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F19DA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>REPUBLIKA HRVATSKA</w:t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</w:p>
    <w:p w14:paraId="650FAEF0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</w:p>
    <w:p w14:paraId="25B718DD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7C418A6F" w14:textId="7EFE00A0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>Nadležno ministarstvo:</w:t>
      </w:r>
      <w:r w:rsidR="00FF0857">
        <w:rPr>
          <w:rFonts w:ascii="Arial" w:hAnsi="Arial"/>
          <w:sz w:val="22"/>
          <w:szCs w:val="22"/>
          <w:lang w:val="hr-HR"/>
        </w:rPr>
        <w:t xml:space="preserve"> </w:t>
      </w:r>
      <w:r w:rsidRPr="001855A6">
        <w:rPr>
          <w:rFonts w:ascii="Arial" w:hAnsi="Arial"/>
          <w:b/>
          <w:sz w:val="22"/>
          <w:szCs w:val="22"/>
          <w:lang w:val="hr-HR"/>
        </w:rPr>
        <w:t>Ministarstvo</w:t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>Razina : 31</w:t>
      </w:r>
    </w:p>
    <w:p w14:paraId="7968AE58" w14:textId="77777777" w:rsidR="001855A6" w:rsidRPr="001855A6" w:rsidRDefault="00303EE4" w:rsidP="001855A6">
      <w:pPr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 xml:space="preserve">Znanosti  i obrazovanja </w:t>
      </w:r>
      <w:r w:rsidR="001855A6" w:rsidRPr="001855A6">
        <w:rPr>
          <w:rFonts w:ascii="Arial" w:hAnsi="Arial"/>
          <w:b/>
          <w:sz w:val="22"/>
          <w:szCs w:val="22"/>
          <w:lang w:val="hr-HR"/>
        </w:rPr>
        <w:tab/>
      </w:r>
      <w:r>
        <w:rPr>
          <w:rFonts w:ascii="Arial" w:hAnsi="Arial"/>
          <w:b/>
          <w:sz w:val="22"/>
          <w:szCs w:val="22"/>
          <w:lang w:val="hr-HR"/>
        </w:rPr>
        <w:tab/>
      </w:r>
      <w:r w:rsidR="001855A6" w:rsidRPr="001855A6">
        <w:rPr>
          <w:rFonts w:ascii="Arial" w:hAnsi="Arial"/>
          <w:b/>
          <w:sz w:val="22"/>
          <w:szCs w:val="22"/>
          <w:lang w:val="hr-HR"/>
        </w:rPr>
        <w:tab/>
      </w:r>
      <w:r w:rsidR="001855A6" w:rsidRPr="001855A6">
        <w:rPr>
          <w:rFonts w:ascii="Arial" w:hAnsi="Arial"/>
          <w:b/>
          <w:sz w:val="22"/>
          <w:szCs w:val="22"/>
          <w:lang w:val="hr-HR"/>
        </w:rPr>
        <w:tab/>
      </w:r>
      <w:r w:rsidR="001855A6" w:rsidRPr="001855A6">
        <w:rPr>
          <w:rFonts w:ascii="Arial" w:hAnsi="Arial"/>
          <w:b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>RKDP: 08537</w:t>
      </w:r>
    </w:p>
    <w:p w14:paraId="3FF56712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b/>
          <w:sz w:val="22"/>
          <w:szCs w:val="22"/>
          <w:lang w:val="hr-HR"/>
        </w:rPr>
        <w:t xml:space="preserve"> </w:t>
      </w:r>
      <w:r w:rsidRPr="001855A6">
        <w:rPr>
          <w:rFonts w:ascii="Arial" w:hAnsi="Arial"/>
          <w:b/>
          <w:sz w:val="22"/>
          <w:szCs w:val="22"/>
          <w:lang w:val="hr-HR"/>
        </w:rPr>
        <w:tab/>
      </w:r>
      <w:r w:rsidRPr="001855A6">
        <w:rPr>
          <w:rFonts w:ascii="Arial" w:hAnsi="Arial"/>
          <w:b/>
          <w:sz w:val="22"/>
          <w:szCs w:val="22"/>
          <w:lang w:val="hr-HR"/>
        </w:rPr>
        <w:tab/>
      </w:r>
      <w:r w:rsidRPr="001855A6">
        <w:rPr>
          <w:rFonts w:ascii="Arial" w:hAnsi="Arial"/>
          <w:b/>
          <w:sz w:val="22"/>
          <w:szCs w:val="22"/>
          <w:lang w:val="hr-HR"/>
        </w:rPr>
        <w:tab/>
      </w:r>
      <w:r w:rsidRPr="001855A6">
        <w:rPr>
          <w:rFonts w:ascii="Arial" w:hAnsi="Arial"/>
          <w:b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ab/>
        <w:t>Matični broj: 03009564</w:t>
      </w:r>
    </w:p>
    <w:p w14:paraId="447FF62E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  <w:t>šifarska oznaka: 8520</w:t>
      </w:r>
    </w:p>
    <w:p w14:paraId="7C1417FA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>Razdjel :</w:t>
      </w:r>
      <w:r w:rsidRPr="001855A6">
        <w:rPr>
          <w:rFonts w:ascii="Arial" w:hAnsi="Arial"/>
          <w:sz w:val="22"/>
          <w:szCs w:val="22"/>
          <w:lang w:val="hr-HR"/>
        </w:rPr>
        <w:tab/>
        <w:t>0</w:t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</w:r>
      <w:r w:rsidRPr="001855A6">
        <w:rPr>
          <w:rFonts w:ascii="Arial" w:hAnsi="Arial"/>
          <w:sz w:val="22"/>
          <w:szCs w:val="22"/>
          <w:lang w:val="hr-HR"/>
        </w:rPr>
        <w:tab/>
        <w:t>žiro račun:</w:t>
      </w:r>
      <w:r w:rsidRPr="001855A6">
        <w:rPr>
          <w:rFonts w:ascii="Arial" w:hAnsi="Arial"/>
          <w:sz w:val="22"/>
          <w:szCs w:val="22"/>
          <w:lang w:val="hr-HR"/>
        </w:rPr>
        <w:tab/>
      </w:r>
    </w:p>
    <w:p w14:paraId="29E8C6C9" w14:textId="77777777" w:rsidR="001855A6" w:rsidRPr="001855A6" w:rsidRDefault="00D810E6" w:rsidP="001855A6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</w:r>
      <w:r w:rsidR="003949DB">
        <w:rPr>
          <w:rFonts w:ascii="Arial" w:hAnsi="Arial"/>
          <w:sz w:val="22"/>
          <w:szCs w:val="22"/>
          <w:lang w:val="hr-HR"/>
        </w:rPr>
        <w:tab/>
        <w:t>HR1923860021552003420</w:t>
      </w:r>
    </w:p>
    <w:p w14:paraId="621ED553" w14:textId="1B73873D" w:rsidR="001855A6" w:rsidRDefault="001855A6" w:rsidP="001855A6">
      <w:pPr>
        <w:rPr>
          <w:rFonts w:ascii="Arial" w:hAnsi="Arial"/>
          <w:sz w:val="22"/>
          <w:szCs w:val="22"/>
          <w:lang w:val="hr-HR"/>
        </w:rPr>
      </w:pPr>
      <w:r w:rsidRPr="001855A6">
        <w:rPr>
          <w:rFonts w:ascii="Arial" w:hAnsi="Arial"/>
          <w:sz w:val="22"/>
          <w:szCs w:val="22"/>
          <w:lang w:val="hr-HR"/>
        </w:rPr>
        <w:t>Proračunski korisnik:</w:t>
      </w:r>
      <w:r w:rsidR="00FF0857">
        <w:rPr>
          <w:rFonts w:ascii="Arial" w:hAnsi="Arial"/>
          <w:sz w:val="22"/>
          <w:szCs w:val="22"/>
          <w:lang w:val="hr-HR"/>
        </w:rPr>
        <w:t xml:space="preserve"> </w:t>
      </w:r>
      <w:r w:rsidR="00AB509F">
        <w:rPr>
          <w:rFonts w:ascii="Arial" w:hAnsi="Arial"/>
          <w:b/>
          <w:sz w:val="22"/>
          <w:szCs w:val="22"/>
          <w:lang w:val="hr-HR"/>
        </w:rPr>
        <w:t>OŠ PROF. BLAŽ MAĐER</w:t>
      </w:r>
      <w:r w:rsidR="00AB509F">
        <w:rPr>
          <w:rFonts w:ascii="Arial" w:hAnsi="Arial"/>
          <w:sz w:val="22"/>
          <w:szCs w:val="22"/>
          <w:lang w:val="hr-HR"/>
        </w:rPr>
        <w:tab/>
      </w:r>
      <w:r w:rsidR="00AB509F">
        <w:rPr>
          <w:rFonts w:ascii="Arial" w:hAnsi="Arial"/>
          <w:sz w:val="22"/>
          <w:szCs w:val="22"/>
          <w:lang w:val="hr-HR"/>
        </w:rPr>
        <w:tab/>
        <w:t>OIB :88430503841</w:t>
      </w:r>
    </w:p>
    <w:p w14:paraId="3A17E0B0" w14:textId="5E6246F0" w:rsidR="00E16D43" w:rsidRDefault="00081F90" w:rsidP="001855A6">
      <w:pPr>
        <w:rPr>
          <w:rFonts w:ascii="Arial" w:hAnsi="Arial"/>
          <w:sz w:val="22"/>
          <w:szCs w:val="22"/>
          <w:lang w:val="hr-HR"/>
        </w:rPr>
      </w:pPr>
      <w:r w:rsidRPr="00081F90">
        <w:rPr>
          <w:rFonts w:ascii="Arial" w:hAnsi="Arial"/>
          <w:b/>
          <w:bCs/>
          <w:sz w:val="22"/>
          <w:szCs w:val="22"/>
          <w:lang w:val="hr-HR"/>
        </w:rPr>
        <w:t>Gajeva 17a, Novigrad Podravski</w:t>
      </w:r>
      <w:r w:rsidR="00E16D43">
        <w:rPr>
          <w:rFonts w:ascii="Arial" w:hAnsi="Arial"/>
          <w:sz w:val="22"/>
          <w:szCs w:val="22"/>
          <w:lang w:val="hr-HR"/>
        </w:rPr>
        <w:tab/>
      </w:r>
      <w:r w:rsidR="00E16D43">
        <w:rPr>
          <w:rFonts w:ascii="Arial" w:hAnsi="Arial"/>
          <w:sz w:val="22"/>
          <w:szCs w:val="22"/>
          <w:lang w:val="hr-HR"/>
        </w:rPr>
        <w:tab/>
      </w:r>
      <w:r w:rsidR="00E16D43">
        <w:rPr>
          <w:rFonts w:ascii="Arial" w:hAnsi="Arial"/>
          <w:sz w:val="22"/>
          <w:szCs w:val="22"/>
          <w:lang w:val="hr-HR"/>
        </w:rPr>
        <w:tab/>
      </w:r>
      <w:r w:rsidR="00E16D43">
        <w:rPr>
          <w:rFonts w:ascii="Arial" w:hAnsi="Arial"/>
          <w:sz w:val="22"/>
          <w:szCs w:val="22"/>
          <w:lang w:val="hr-HR"/>
        </w:rPr>
        <w:tab/>
        <w:t>Šifra županije: 06</w:t>
      </w:r>
    </w:p>
    <w:p w14:paraId="0E89FE27" w14:textId="452D43BC" w:rsidR="00081F90" w:rsidRPr="001855A6" w:rsidRDefault="00081F90" w:rsidP="001855A6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>Šifra općine: 292</w:t>
      </w:r>
    </w:p>
    <w:p w14:paraId="53EAB5DB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6E4F7131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78B64E72" w14:textId="77777777" w:rsid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04EC701E" w14:textId="77777777" w:rsid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7D95D662" w14:textId="77777777" w:rsidR="00810DA8" w:rsidRPr="001855A6" w:rsidRDefault="00810DA8" w:rsidP="001855A6">
      <w:pPr>
        <w:rPr>
          <w:rFonts w:ascii="Arial" w:hAnsi="Arial"/>
          <w:sz w:val="22"/>
          <w:szCs w:val="22"/>
          <w:lang w:val="hr-HR"/>
        </w:rPr>
      </w:pPr>
    </w:p>
    <w:p w14:paraId="784E633C" w14:textId="77777777" w:rsidR="001855A6" w:rsidRPr="001855A6" w:rsidRDefault="001855A6" w:rsidP="001855A6">
      <w:pPr>
        <w:rPr>
          <w:rFonts w:ascii="Arial" w:hAnsi="Arial"/>
          <w:sz w:val="22"/>
          <w:szCs w:val="22"/>
          <w:lang w:val="hr-HR"/>
        </w:rPr>
      </w:pPr>
    </w:p>
    <w:p w14:paraId="7241FBE4" w14:textId="75837CFC" w:rsidR="001855A6" w:rsidRPr="001855A6" w:rsidRDefault="001855A6" w:rsidP="00291A5C">
      <w:pPr>
        <w:pStyle w:val="Naslov2"/>
        <w:rPr>
          <w:b/>
          <w:sz w:val="24"/>
          <w:szCs w:val="24"/>
        </w:rPr>
      </w:pPr>
      <w:r w:rsidRPr="001855A6">
        <w:rPr>
          <w:b/>
          <w:sz w:val="24"/>
          <w:szCs w:val="24"/>
        </w:rPr>
        <w:t>B</w:t>
      </w:r>
      <w:r w:rsidR="009473D8">
        <w:rPr>
          <w:b/>
          <w:sz w:val="24"/>
          <w:szCs w:val="24"/>
        </w:rPr>
        <w:t>ILJEŠKE UZ</w:t>
      </w:r>
      <w:r w:rsidRPr="001855A6">
        <w:rPr>
          <w:b/>
          <w:sz w:val="24"/>
          <w:szCs w:val="24"/>
        </w:rPr>
        <w:t xml:space="preserve"> </w:t>
      </w:r>
      <w:r w:rsidR="003949DB">
        <w:rPr>
          <w:b/>
          <w:sz w:val="24"/>
          <w:szCs w:val="24"/>
        </w:rPr>
        <w:t>IZVJEŠ</w:t>
      </w:r>
      <w:r w:rsidR="00DD1A71">
        <w:rPr>
          <w:b/>
          <w:sz w:val="24"/>
          <w:szCs w:val="24"/>
        </w:rPr>
        <w:t>TAJ O OBVEZAMA ZA 1.1.-3</w:t>
      </w:r>
      <w:r w:rsidR="00EA4146">
        <w:rPr>
          <w:b/>
          <w:sz w:val="24"/>
          <w:szCs w:val="24"/>
        </w:rPr>
        <w:t>1.12</w:t>
      </w:r>
      <w:r w:rsidR="00DD1A71">
        <w:rPr>
          <w:b/>
          <w:sz w:val="24"/>
          <w:szCs w:val="24"/>
        </w:rPr>
        <w:t>.</w:t>
      </w:r>
      <w:r w:rsidR="00EA4146">
        <w:rPr>
          <w:b/>
          <w:sz w:val="24"/>
          <w:szCs w:val="24"/>
        </w:rPr>
        <w:t xml:space="preserve"> </w:t>
      </w:r>
      <w:r w:rsidR="00DD1A71">
        <w:rPr>
          <w:b/>
          <w:sz w:val="24"/>
          <w:szCs w:val="24"/>
        </w:rPr>
        <w:t>202</w:t>
      </w:r>
      <w:r w:rsidR="00C04565">
        <w:rPr>
          <w:b/>
          <w:sz w:val="24"/>
          <w:szCs w:val="24"/>
        </w:rPr>
        <w:t>5</w:t>
      </w:r>
      <w:r w:rsidR="00CA65CE">
        <w:rPr>
          <w:b/>
          <w:sz w:val="24"/>
          <w:szCs w:val="24"/>
        </w:rPr>
        <w:t>. GODINU</w:t>
      </w:r>
    </w:p>
    <w:p w14:paraId="686946D9" w14:textId="77777777" w:rsidR="001855A6" w:rsidRPr="001855A6" w:rsidRDefault="001855A6" w:rsidP="001855A6">
      <w:pPr>
        <w:rPr>
          <w:sz w:val="24"/>
          <w:szCs w:val="24"/>
          <w:lang w:val="hr-HR"/>
        </w:rPr>
      </w:pPr>
    </w:p>
    <w:p w14:paraId="29CFD7C3" w14:textId="77777777" w:rsidR="001855A6" w:rsidRPr="001855A6" w:rsidRDefault="001855A6" w:rsidP="001855A6">
      <w:pPr>
        <w:rPr>
          <w:sz w:val="22"/>
          <w:szCs w:val="22"/>
          <w:lang w:val="hr-HR"/>
        </w:rPr>
      </w:pPr>
    </w:p>
    <w:p w14:paraId="25952105" w14:textId="77777777" w:rsidR="001855A6" w:rsidRDefault="001855A6" w:rsidP="001855A6">
      <w:pPr>
        <w:rPr>
          <w:sz w:val="22"/>
          <w:szCs w:val="22"/>
          <w:lang w:val="hr-HR"/>
        </w:rPr>
      </w:pPr>
    </w:p>
    <w:p w14:paraId="652073BD" w14:textId="77777777" w:rsidR="001855A6" w:rsidRPr="001855A6" w:rsidRDefault="001855A6" w:rsidP="001855A6">
      <w:pPr>
        <w:rPr>
          <w:sz w:val="22"/>
          <w:szCs w:val="22"/>
          <w:lang w:val="hr-HR"/>
        </w:rPr>
      </w:pPr>
    </w:p>
    <w:p w14:paraId="2904F8F8" w14:textId="77777777" w:rsidR="001855A6" w:rsidRPr="001855A6" w:rsidRDefault="001855A6" w:rsidP="001855A6">
      <w:pPr>
        <w:rPr>
          <w:sz w:val="22"/>
          <w:szCs w:val="22"/>
          <w:lang w:val="hr-HR"/>
        </w:rPr>
      </w:pPr>
    </w:p>
    <w:p w14:paraId="3ED01DBB" w14:textId="1F770E89" w:rsidR="00CA65CE" w:rsidRDefault="00CA65CE" w:rsidP="000B18B9">
      <w:pPr>
        <w:jc w:val="both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Stanje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ob</w:t>
      </w:r>
      <w:r w:rsidR="003F0B79">
        <w:rPr>
          <w:b/>
          <w:bCs/>
          <w:sz w:val="22"/>
        </w:rPr>
        <w:t>v</w:t>
      </w:r>
      <w:r>
        <w:rPr>
          <w:b/>
          <w:bCs/>
          <w:sz w:val="22"/>
        </w:rPr>
        <w:t>eza</w:t>
      </w:r>
      <w:proofErr w:type="spellEnd"/>
      <w:r>
        <w:rPr>
          <w:b/>
          <w:bCs/>
          <w:sz w:val="22"/>
        </w:rPr>
        <w:t xml:space="preserve"> </w:t>
      </w:r>
      <w:proofErr w:type="spellStart"/>
      <w:proofErr w:type="gramStart"/>
      <w:r>
        <w:rPr>
          <w:b/>
          <w:bCs/>
          <w:sz w:val="22"/>
        </w:rPr>
        <w:t>na</w:t>
      </w:r>
      <w:proofErr w:type="spellEnd"/>
      <w:proofErr w:type="gramEnd"/>
      <w:r>
        <w:rPr>
          <w:b/>
          <w:bCs/>
          <w:sz w:val="22"/>
        </w:rPr>
        <w:t xml:space="preserve"> </w:t>
      </w:r>
      <w:proofErr w:type="spellStart"/>
      <w:r w:rsidR="000A4840">
        <w:rPr>
          <w:b/>
          <w:bCs/>
          <w:sz w:val="22"/>
        </w:rPr>
        <w:t>početku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izvještajnog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razdoblja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odnosno</w:t>
      </w:r>
      <w:proofErr w:type="spellEnd"/>
      <w:r>
        <w:rPr>
          <w:b/>
          <w:bCs/>
          <w:sz w:val="22"/>
        </w:rPr>
        <w:t xml:space="preserve"> </w:t>
      </w:r>
      <w:r w:rsidR="00DD1A71">
        <w:rPr>
          <w:b/>
          <w:bCs/>
          <w:sz w:val="22"/>
        </w:rPr>
        <w:t>1.1.202</w:t>
      </w:r>
      <w:r w:rsidR="00C04565">
        <w:rPr>
          <w:b/>
          <w:bCs/>
          <w:sz w:val="22"/>
        </w:rPr>
        <w:t>5</w:t>
      </w:r>
      <w:r w:rsidR="000A4840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proofErr w:type="spellStart"/>
      <w:proofErr w:type="gramStart"/>
      <w:r>
        <w:rPr>
          <w:b/>
          <w:bCs/>
          <w:sz w:val="22"/>
        </w:rPr>
        <w:t>godine</w:t>
      </w:r>
      <w:proofErr w:type="spellEnd"/>
      <w:proofErr w:type="gram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iznosilo</w:t>
      </w:r>
      <w:proofErr w:type="spellEnd"/>
      <w:r>
        <w:rPr>
          <w:b/>
          <w:bCs/>
          <w:sz w:val="22"/>
        </w:rPr>
        <w:t xml:space="preserve"> je </w:t>
      </w:r>
      <w:r w:rsidR="004E6F8A">
        <w:rPr>
          <w:b/>
          <w:bCs/>
          <w:sz w:val="22"/>
        </w:rPr>
        <w:t>5.798,85</w:t>
      </w:r>
      <w:r w:rsidR="00B27639">
        <w:rPr>
          <w:b/>
          <w:bCs/>
          <w:sz w:val="22"/>
        </w:rPr>
        <w:t xml:space="preserve"> €</w:t>
      </w:r>
      <w:r w:rsidR="003949DB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, a </w:t>
      </w:r>
      <w:proofErr w:type="spellStart"/>
      <w:r>
        <w:rPr>
          <w:b/>
          <w:bCs/>
          <w:sz w:val="22"/>
        </w:rPr>
        <w:t>odnosi</w:t>
      </w:r>
      <w:proofErr w:type="spellEnd"/>
      <w:r>
        <w:rPr>
          <w:b/>
          <w:bCs/>
          <w:sz w:val="22"/>
        </w:rPr>
        <w:t xml:space="preserve"> se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račune</w:t>
      </w:r>
      <w:proofErr w:type="spellEnd"/>
      <w:r w:rsidR="00247916">
        <w:rPr>
          <w:b/>
          <w:bCs/>
          <w:sz w:val="22"/>
        </w:rPr>
        <w:t xml:space="preserve"> </w:t>
      </w:r>
      <w:proofErr w:type="spellStart"/>
      <w:r w:rsidR="00C04565">
        <w:rPr>
          <w:b/>
          <w:bCs/>
          <w:sz w:val="22"/>
        </w:rPr>
        <w:t>koji</w:t>
      </w:r>
      <w:proofErr w:type="spellEnd"/>
      <w:r w:rsidR="00C04565">
        <w:rPr>
          <w:b/>
          <w:bCs/>
          <w:sz w:val="22"/>
        </w:rPr>
        <w:t xml:space="preserve"> </w:t>
      </w:r>
      <w:proofErr w:type="spellStart"/>
      <w:r w:rsidR="00C04565">
        <w:rPr>
          <w:b/>
          <w:bCs/>
          <w:sz w:val="22"/>
        </w:rPr>
        <w:t>su</w:t>
      </w:r>
      <w:proofErr w:type="spellEnd"/>
      <w:r w:rsidR="00C04565">
        <w:rPr>
          <w:b/>
          <w:bCs/>
          <w:sz w:val="22"/>
        </w:rPr>
        <w:t xml:space="preserve"> </w:t>
      </w:r>
      <w:proofErr w:type="spellStart"/>
      <w:r w:rsidR="00C04565">
        <w:rPr>
          <w:b/>
          <w:bCs/>
          <w:sz w:val="22"/>
        </w:rPr>
        <w:t>knjiženi</w:t>
      </w:r>
      <w:proofErr w:type="spellEnd"/>
      <w:r w:rsidR="00C04565">
        <w:rPr>
          <w:b/>
          <w:bCs/>
          <w:sz w:val="22"/>
        </w:rPr>
        <w:t xml:space="preserve"> u 2024. </w:t>
      </w:r>
      <w:proofErr w:type="gramStart"/>
      <w:r w:rsidR="00C04565">
        <w:rPr>
          <w:b/>
          <w:bCs/>
          <w:sz w:val="22"/>
        </w:rPr>
        <w:t xml:space="preserve">, a </w:t>
      </w:r>
      <w:proofErr w:type="spellStart"/>
      <w:r w:rsidR="00C04565">
        <w:rPr>
          <w:b/>
          <w:bCs/>
          <w:sz w:val="22"/>
        </w:rPr>
        <w:t>plaćeni</w:t>
      </w:r>
      <w:proofErr w:type="spellEnd"/>
      <w:r w:rsidR="00C04565">
        <w:rPr>
          <w:b/>
          <w:bCs/>
          <w:sz w:val="22"/>
        </w:rPr>
        <w:t xml:space="preserve"> u 2025</w:t>
      </w:r>
      <w:r w:rsidR="00AF28C5">
        <w:rPr>
          <w:b/>
          <w:bCs/>
          <w:sz w:val="22"/>
        </w:rPr>
        <w:t>.</w:t>
      </w:r>
      <w:proofErr w:type="gramEnd"/>
      <w:r w:rsidR="00AF28C5">
        <w:rPr>
          <w:b/>
          <w:bCs/>
          <w:sz w:val="22"/>
        </w:rPr>
        <w:t xml:space="preserve"> </w:t>
      </w:r>
      <w:proofErr w:type="spellStart"/>
      <w:r w:rsidR="00AF28C5">
        <w:rPr>
          <w:b/>
          <w:bCs/>
          <w:sz w:val="22"/>
        </w:rPr>
        <w:t>Godin</w:t>
      </w:r>
      <w:r w:rsidR="00C04565">
        <w:rPr>
          <w:b/>
          <w:bCs/>
          <w:sz w:val="22"/>
        </w:rPr>
        <w:t>i</w:t>
      </w:r>
      <w:proofErr w:type="spellEnd"/>
      <w:r w:rsidR="00C04565">
        <w:rPr>
          <w:b/>
          <w:bCs/>
          <w:sz w:val="22"/>
        </w:rPr>
        <w:t xml:space="preserve">, a </w:t>
      </w:r>
      <w:proofErr w:type="spellStart"/>
      <w:r w:rsidR="00C04565">
        <w:rPr>
          <w:b/>
          <w:bCs/>
          <w:sz w:val="22"/>
        </w:rPr>
        <w:t>stanje</w:t>
      </w:r>
      <w:proofErr w:type="spellEnd"/>
      <w:r w:rsidR="00C04565">
        <w:rPr>
          <w:b/>
          <w:bCs/>
          <w:sz w:val="22"/>
        </w:rPr>
        <w:t xml:space="preserve"> </w:t>
      </w:r>
      <w:proofErr w:type="spellStart"/>
      <w:r w:rsidR="00C04565">
        <w:rPr>
          <w:b/>
          <w:bCs/>
          <w:sz w:val="22"/>
        </w:rPr>
        <w:t>obveza</w:t>
      </w:r>
      <w:proofErr w:type="spellEnd"/>
      <w:r w:rsidR="00C04565">
        <w:rPr>
          <w:b/>
          <w:bCs/>
          <w:sz w:val="22"/>
        </w:rPr>
        <w:t xml:space="preserve"> </w:t>
      </w:r>
      <w:proofErr w:type="spellStart"/>
      <w:proofErr w:type="gramStart"/>
      <w:r w:rsidR="00C04565">
        <w:rPr>
          <w:b/>
          <w:bCs/>
          <w:sz w:val="22"/>
        </w:rPr>
        <w:t>na</w:t>
      </w:r>
      <w:proofErr w:type="spellEnd"/>
      <w:proofErr w:type="gramEnd"/>
      <w:r w:rsidR="00C04565">
        <w:rPr>
          <w:b/>
          <w:bCs/>
          <w:sz w:val="22"/>
        </w:rPr>
        <w:t xml:space="preserve"> </w:t>
      </w:r>
      <w:proofErr w:type="spellStart"/>
      <w:r w:rsidR="00C04565">
        <w:rPr>
          <w:b/>
          <w:bCs/>
          <w:sz w:val="22"/>
        </w:rPr>
        <w:t>kraju</w:t>
      </w:r>
      <w:proofErr w:type="spellEnd"/>
      <w:r w:rsidR="00C04565">
        <w:rPr>
          <w:b/>
          <w:bCs/>
          <w:sz w:val="22"/>
        </w:rPr>
        <w:t xml:space="preserve"> 2025</w:t>
      </w:r>
      <w:r w:rsidR="00AF28C5">
        <w:rPr>
          <w:b/>
          <w:bCs/>
          <w:sz w:val="22"/>
        </w:rPr>
        <w:t xml:space="preserve">. </w:t>
      </w:r>
      <w:proofErr w:type="spellStart"/>
      <w:r w:rsidR="00AF28C5">
        <w:rPr>
          <w:b/>
          <w:bCs/>
          <w:sz w:val="22"/>
        </w:rPr>
        <w:t>Godine</w:t>
      </w:r>
      <w:proofErr w:type="spellEnd"/>
      <w:r w:rsidR="00AF28C5">
        <w:rPr>
          <w:b/>
          <w:bCs/>
          <w:sz w:val="22"/>
        </w:rPr>
        <w:t xml:space="preserve"> </w:t>
      </w:r>
      <w:proofErr w:type="spellStart"/>
      <w:r w:rsidR="00AF28C5">
        <w:rPr>
          <w:b/>
          <w:bCs/>
          <w:sz w:val="22"/>
        </w:rPr>
        <w:t>odnosi</w:t>
      </w:r>
      <w:proofErr w:type="spellEnd"/>
      <w:r w:rsidR="00AF28C5">
        <w:rPr>
          <w:b/>
          <w:bCs/>
          <w:sz w:val="22"/>
        </w:rPr>
        <w:t xml:space="preserve"> se </w:t>
      </w:r>
      <w:proofErr w:type="spellStart"/>
      <w:r w:rsidR="00AF28C5">
        <w:rPr>
          <w:b/>
          <w:bCs/>
          <w:sz w:val="22"/>
        </w:rPr>
        <w:t>na</w:t>
      </w:r>
      <w:proofErr w:type="spellEnd"/>
      <w:r w:rsidR="00AF28C5">
        <w:rPr>
          <w:b/>
          <w:bCs/>
          <w:sz w:val="22"/>
        </w:rPr>
        <w:t xml:space="preserve"> </w:t>
      </w:r>
      <w:proofErr w:type="spellStart"/>
      <w:r w:rsidR="00AF28C5">
        <w:rPr>
          <w:b/>
          <w:bCs/>
          <w:sz w:val="22"/>
        </w:rPr>
        <w:t>račune</w:t>
      </w:r>
      <w:proofErr w:type="spellEnd"/>
      <w:r w:rsidR="00AF28C5">
        <w:rPr>
          <w:b/>
          <w:bCs/>
          <w:sz w:val="22"/>
        </w:rPr>
        <w:t xml:space="preserve"> </w:t>
      </w:r>
      <w:proofErr w:type="spellStart"/>
      <w:r w:rsidR="00AF28C5">
        <w:rPr>
          <w:b/>
          <w:bCs/>
          <w:sz w:val="22"/>
        </w:rPr>
        <w:t>za</w:t>
      </w:r>
      <w:proofErr w:type="spellEnd"/>
      <w:r w:rsidR="00AF28C5">
        <w:rPr>
          <w:b/>
          <w:bCs/>
          <w:sz w:val="22"/>
        </w:rPr>
        <w:t xml:space="preserve"> </w:t>
      </w:r>
      <w:r w:rsidR="00247916">
        <w:rPr>
          <w:b/>
          <w:bCs/>
          <w:sz w:val="22"/>
        </w:rPr>
        <w:t xml:space="preserve">ZIO 150,00, Image Enter 276,44, </w:t>
      </w:r>
      <w:proofErr w:type="spellStart"/>
      <w:r w:rsidR="00247916">
        <w:rPr>
          <w:b/>
          <w:bCs/>
          <w:sz w:val="22"/>
        </w:rPr>
        <w:t>Međimurje</w:t>
      </w:r>
      <w:proofErr w:type="spellEnd"/>
      <w:r w:rsidR="00247916">
        <w:rPr>
          <w:b/>
          <w:bCs/>
          <w:sz w:val="22"/>
        </w:rPr>
        <w:t xml:space="preserve"> </w:t>
      </w:r>
      <w:proofErr w:type="spellStart"/>
      <w:r w:rsidR="00247916">
        <w:rPr>
          <w:b/>
          <w:bCs/>
          <w:sz w:val="22"/>
        </w:rPr>
        <w:t>plin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3.687,11</w:t>
      </w:r>
      <w:r w:rsidR="00247916">
        <w:rPr>
          <w:b/>
          <w:bCs/>
          <w:sz w:val="22"/>
        </w:rPr>
        <w:t xml:space="preserve">, </w:t>
      </w:r>
      <w:proofErr w:type="spellStart"/>
      <w:r w:rsidR="00247916">
        <w:rPr>
          <w:b/>
          <w:bCs/>
          <w:sz w:val="22"/>
        </w:rPr>
        <w:t>Fina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8,30</w:t>
      </w:r>
      <w:r w:rsidR="00247916">
        <w:rPr>
          <w:b/>
          <w:bCs/>
          <w:sz w:val="22"/>
        </w:rPr>
        <w:t xml:space="preserve">, HP </w:t>
      </w:r>
      <w:proofErr w:type="spellStart"/>
      <w:r w:rsidR="00247916">
        <w:rPr>
          <w:b/>
          <w:bCs/>
          <w:sz w:val="22"/>
        </w:rPr>
        <w:t>pošta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2,88</w:t>
      </w:r>
      <w:r w:rsidR="00247916">
        <w:rPr>
          <w:b/>
          <w:bCs/>
          <w:sz w:val="22"/>
        </w:rPr>
        <w:t xml:space="preserve">, </w:t>
      </w:r>
      <w:proofErr w:type="spellStart"/>
      <w:r w:rsidR="00247916">
        <w:rPr>
          <w:b/>
          <w:bCs/>
          <w:sz w:val="22"/>
        </w:rPr>
        <w:t>Komunalac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94,73</w:t>
      </w:r>
      <w:r w:rsidR="00247916">
        <w:rPr>
          <w:b/>
          <w:bCs/>
          <w:sz w:val="22"/>
        </w:rPr>
        <w:t xml:space="preserve">, A1 </w:t>
      </w:r>
      <w:r w:rsidR="004E6F8A">
        <w:rPr>
          <w:b/>
          <w:bCs/>
          <w:sz w:val="22"/>
        </w:rPr>
        <w:t>78,36</w:t>
      </w:r>
      <w:r w:rsidR="00247916">
        <w:rPr>
          <w:b/>
          <w:bCs/>
          <w:sz w:val="22"/>
        </w:rPr>
        <w:t xml:space="preserve">, </w:t>
      </w:r>
      <w:proofErr w:type="spellStart"/>
      <w:r w:rsidR="00247916">
        <w:rPr>
          <w:b/>
          <w:bCs/>
          <w:sz w:val="22"/>
        </w:rPr>
        <w:t>Dergez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169,87</w:t>
      </w:r>
      <w:r w:rsidR="00247916">
        <w:rPr>
          <w:b/>
          <w:bCs/>
          <w:sz w:val="22"/>
        </w:rPr>
        <w:t xml:space="preserve">, </w:t>
      </w:r>
      <w:proofErr w:type="spellStart"/>
      <w:r w:rsidR="004E6F8A">
        <w:rPr>
          <w:b/>
          <w:bCs/>
          <w:sz w:val="22"/>
        </w:rPr>
        <w:t>Voće</w:t>
      </w:r>
      <w:proofErr w:type="spellEnd"/>
      <w:r w:rsidR="004E6F8A"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Varaždin</w:t>
      </w:r>
      <w:proofErr w:type="spellEnd"/>
      <w:r w:rsidR="004E6F8A">
        <w:rPr>
          <w:b/>
          <w:bCs/>
          <w:sz w:val="22"/>
        </w:rPr>
        <w:t xml:space="preserve"> 55,02</w:t>
      </w:r>
      <w:r w:rsidR="00247916">
        <w:rPr>
          <w:b/>
          <w:bCs/>
          <w:sz w:val="22"/>
        </w:rPr>
        <w:t xml:space="preserve">, </w:t>
      </w:r>
      <w:proofErr w:type="spellStart"/>
      <w:r w:rsidR="00247916">
        <w:rPr>
          <w:b/>
          <w:bCs/>
          <w:sz w:val="22"/>
        </w:rPr>
        <w:t>Vindija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78,18</w:t>
      </w:r>
      <w:r w:rsidR="00247916">
        <w:rPr>
          <w:b/>
          <w:bCs/>
          <w:sz w:val="22"/>
        </w:rPr>
        <w:t xml:space="preserve">, </w:t>
      </w:r>
      <w:proofErr w:type="spellStart"/>
      <w:r w:rsidR="00247916">
        <w:rPr>
          <w:b/>
          <w:bCs/>
          <w:sz w:val="22"/>
        </w:rPr>
        <w:t>Jara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143,91</w:t>
      </w:r>
      <w:r w:rsidR="00247916">
        <w:rPr>
          <w:b/>
          <w:bCs/>
          <w:sz w:val="22"/>
        </w:rPr>
        <w:t xml:space="preserve">, , </w:t>
      </w:r>
      <w:proofErr w:type="spellStart"/>
      <w:r w:rsidR="00247916">
        <w:rPr>
          <w:b/>
          <w:bCs/>
          <w:sz w:val="22"/>
        </w:rPr>
        <w:t>refundacija</w:t>
      </w:r>
      <w:proofErr w:type="spellEnd"/>
      <w:r w:rsidR="00247916">
        <w:rPr>
          <w:b/>
          <w:bCs/>
          <w:sz w:val="22"/>
        </w:rPr>
        <w:t xml:space="preserve"> </w:t>
      </w:r>
      <w:proofErr w:type="spellStart"/>
      <w:r w:rsidR="00247916">
        <w:rPr>
          <w:b/>
          <w:bCs/>
          <w:sz w:val="22"/>
        </w:rPr>
        <w:t>bolovanja</w:t>
      </w:r>
      <w:proofErr w:type="spellEnd"/>
      <w:r w:rsidR="00247916"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 xml:space="preserve">932,45, </w:t>
      </w:r>
      <w:proofErr w:type="spellStart"/>
      <w:r w:rsidR="004E6F8A">
        <w:rPr>
          <w:b/>
          <w:bCs/>
          <w:sz w:val="22"/>
        </w:rPr>
        <w:t>plaća</w:t>
      </w:r>
      <w:proofErr w:type="spellEnd"/>
      <w:r w:rsidR="004E6F8A"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za</w:t>
      </w:r>
      <w:proofErr w:type="spellEnd"/>
      <w:r w:rsidR="004E6F8A">
        <w:rPr>
          <w:b/>
          <w:bCs/>
          <w:sz w:val="22"/>
        </w:rPr>
        <w:t xml:space="preserve"> 12-2025 </w:t>
      </w:r>
      <w:proofErr w:type="spellStart"/>
      <w:r w:rsidR="004E6F8A">
        <w:rPr>
          <w:b/>
          <w:bCs/>
          <w:sz w:val="22"/>
        </w:rPr>
        <w:t>koja</w:t>
      </w:r>
      <w:proofErr w:type="spellEnd"/>
      <w:r w:rsidR="004E6F8A">
        <w:rPr>
          <w:b/>
          <w:bCs/>
          <w:sz w:val="22"/>
        </w:rPr>
        <w:t xml:space="preserve"> je </w:t>
      </w:r>
      <w:proofErr w:type="spellStart"/>
      <w:r w:rsidR="004E6F8A">
        <w:rPr>
          <w:b/>
          <w:bCs/>
          <w:sz w:val="22"/>
        </w:rPr>
        <w:t>knjižena</w:t>
      </w:r>
      <w:proofErr w:type="spellEnd"/>
      <w:r w:rsidR="004E6F8A">
        <w:rPr>
          <w:b/>
          <w:bCs/>
          <w:sz w:val="22"/>
        </w:rPr>
        <w:t xml:space="preserve"> 31.12.2025 66.191,79</w:t>
      </w:r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koji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su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knjiženi</w:t>
      </w:r>
      <w:proofErr w:type="spellEnd"/>
      <w:r>
        <w:rPr>
          <w:b/>
          <w:bCs/>
          <w:sz w:val="22"/>
        </w:rPr>
        <w:t xml:space="preserve"> </w:t>
      </w:r>
      <w:proofErr w:type="spellStart"/>
      <w:r w:rsidR="00AB509F">
        <w:rPr>
          <w:b/>
          <w:bCs/>
          <w:sz w:val="22"/>
        </w:rPr>
        <w:t>sa</w:t>
      </w:r>
      <w:proofErr w:type="spellEnd"/>
      <w:r w:rsidR="00AB509F">
        <w:rPr>
          <w:b/>
          <w:bCs/>
          <w:sz w:val="22"/>
        </w:rPr>
        <w:t xml:space="preserve"> 31</w:t>
      </w:r>
      <w:r>
        <w:rPr>
          <w:b/>
          <w:bCs/>
          <w:sz w:val="22"/>
        </w:rPr>
        <w:t>.</w:t>
      </w:r>
      <w:r w:rsidR="00AB509F">
        <w:rPr>
          <w:b/>
          <w:bCs/>
          <w:sz w:val="22"/>
        </w:rPr>
        <w:t>12.</w:t>
      </w:r>
      <w:r>
        <w:rPr>
          <w:b/>
          <w:bCs/>
          <w:sz w:val="22"/>
        </w:rPr>
        <w:t>20</w:t>
      </w:r>
      <w:r w:rsidR="00E57072">
        <w:rPr>
          <w:b/>
          <w:bCs/>
          <w:sz w:val="22"/>
        </w:rPr>
        <w:t>2</w:t>
      </w:r>
      <w:r w:rsidR="00C04565">
        <w:rPr>
          <w:b/>
          <w:bCs/>
          <w:sz w:val="22"/>
        </w:rPr>
        <w:t>4</w:t>
      </w:r>
      <w:r>
        <w:rPr>
          <w:b/>
          <w:bCs/>
          <w:sz w:val="22"/>
        </w:rPr>
        <w:t xml:space="preserve">, a </w:t>
      </w:r>
      <w:proofErr w:type="spellStart"/>
      <w:r>
        <w:rPr>
          <w:b/>
          <w:bCs/>
          <w:sz w:val="22"/>
        </w:rPr>
        <w:t>p</w:t>
      </w:r>
      <w:r w:rsidR="00AB509F">
        <w:rPr>
          <w:b/>
          <w:bCs/>
          <w:sz w:val="22"/>
        </w:rPr>
        <w:t>laćeni</w:t>
      </w:r>
      <w:proofErr w:type="spellEnd"/>
      <w:r w:rsidR="00AB509F">
        <w:rPr>
          <w:b/>
          <w:bCs/>
          <w:sz w:val="22"/>
        </w:rPr>
        <w:t xml:space="preserve">  u </w:t>
      </w:r>
      <w:proofErr w:type="spellStart"/>
      <w:r w:rsidR="00AB509F">
        <w:rPr>
          <w:b/>
          <w:bCs/>
          <w:sz w:val="22"/>
        </w:rPr>
        <w:t>toku</w:t>
      </w:r>
      <w:proofErr w:type="spellEnd"/>
      <w:r w:rsidR="00AB509F">
        <w:rPr>
          <w:b/>
          <w:bCs/>
          <w:sz w:val="22"/>
        </w:rPr>
        <w:t xml:space="preserve"> </w:t>
      </w:r>
      <w:proofErr w:type="spellStart"/>
      <w:r w:rsidR="00AB509F">
        <w:rPr>
          <w:b/>
          <w:bCs/>
          <w:sz w:val="22"/>
        </w:rPr>
        <w:t>mjeseca</w:t>
      </w:r>
      <w:proofErr w:type="spellEnd"/>
      <w:r w:rsidR="00AB509F">
        <w:rPr>
          <w:b/>
          <w:bCs/>
          <w:sz w:val="22"/>
        </w:rPr>
        <w:t xml:space="preserve">  </w:t>
      </w:r>
      <w:proofErr w:type="spellStart"/>
      <w:r w:rsidR="00AB509F">
        <w:rPr>
          <w:b/>
          <w:bCs/>
          <w:sz w:val="22"/>
        </w:rPr>
        <w:t>siječnja</w:t>
      </w:r>
      <w:proofErr w:type="spellEnd"/>
      <w:r w:rsidR="00DD1A71">
        <w:rPr>
          <w:b/>
          <w:bCs/>
          <w:sz w:val="22"/>
        </w:rPr>
        <w:t xml:space="preserve"> 202</w:t>
      </w:r>
      <w:r w:rsidR="004E6F8A">
        <w:rPr>
          <w:b/>
          <w:bCs/>
          <w:sz w:val="22"/>
        </w:rPr>
        <w:t>6</w:t>
      </w:r>
      <w:r w:rsidR="00BB5775">
        <w:rPr>
          <w:b/>
          <w:bCs/>
          <w:sz w:val="22"/>
        </w:rPr>
        <w:t xml:space="preserve">. </w:t>
      </w:r>
      <w:proofErr w:type="spellStart"/>
      <w:proofErr w:type="gramStart"/>
      <w:r w:rsidR="00BB5775">
        <w:rPr>
          <w:b/>
          <w:bCs/>
          <w:sz w:val="22"/>
        </w:rPr>
        <w:t>godine</w:t>
      </w:r>
      <w:proofErr w:type="spellEnd"/>
      <w:proofErr w:type="gramEnd"/>
    </w:p>
    <w:p w14:paraId="24C4DBE7" w14:textId="284D1160" w:rsidR="00810DA8" w:rsidRDefault="00CA65CE" w:rsidP="000B18B9">
      <w:pPr>
        <w:jc w:val="both"/>
        <w:rPr>
          <w:sz w:val="22"/>
          <w:szCs w:val="22"/>
          <w:lang w:val="hr-HR"/>
        </w:rPr>
      </w:pPr>
      <w:proofErr w:type="spellStart"/>
      <w:proofErr w:type="gramStart"/>
      <w:r>
        <w:rPr>
          <w:b/>
          <w:bCs/>
          <w:sz w:val="22"/>
        </w:rPr>
        <w:t>Kod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povećanja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obv</w:t>
      </w:r>
      <w:r w:rsidR="00AB509F">
        <w:rPr>
          <w:b/>
          <w:bCs/>
          <w:sz w:val="22"/>
        </w:rPr>
        <w:t>eza</w:t>
      </w:r>
      <w:proofErr w:type="spellEnd"/>
      <w:r w:rsidR="00DD1A71">
        <w:rPr>
          <w:b/>
          <w:bCs/>
          <w:sz w:val="22"/>
        </w:rPr>
        <w:t xml:space="preserve"> u </w:t>
      </w:r>
      <w:proofErr w:type="spellStart"/>
      <w:r w:rsidR="00DD1A71">
        <w:rPr>
          <w:b/>
          <w:bCs/>
          <w:sz w:val="22"/>
        </w:rPr>
        <w:t>razdoblju</w:t>
      </w:r>
      <w:proofErr w:type="spellEnd"/>
      <w:r w:rsidR="00DD1A71">
        <w:rPr>
          <w:b/>
          <w:bCs/>
          <w:sz w:val="22"/>
        </w:rPr>
        <w:t xml:space="preserve"> 01.1.</w:t>
      </w:r>
      <w:proofErr w:type="gramEnd"/>
      <w:r w:rsidR="00DD1A71">
        <w:rPr>
          <w:b/>
          <w:bCs/>
          <w:sz w:val="22"/>
        </w:rPr>
        <w:t xml:space="preserve"> </w:t>
      </w:r>
      <w:proofErr w:type="gramStart"/>
      <w:r w:rsidR="00DD1A71">
        <w:rPr>
          <w:b/>
          <w:bCs/>
          <w:sz w:val="22"/>
        </w:rPr>
        <w:t xml:space="preserve">– </w:t>
      </w:r>
      <w:r w:rsidR="00EA4146">
        <w:rPr>
          <w:b/>
          <w:bCs/>
          <w:sz w:val="22"/>
        </w:rPr>
        <w:t>31.12</w:t>
      </w:r>
      <w:r w:rsidR="00DD1A71">
        <w:rPr>
          <w:b/>
          <w:bCs/>
          <w:sz w:val="22"/>
        </w:rPr>
        <w:t>.202</w:t>
      </w:r>
      <w:r w:rsidR="00C04565">
        <w:rPr>
          <w:b/>
          <w:bCs/>
          <w:sz w:val="22"/>
        </w:rPr>
        <w:t>5</w:t>
      </w:r>
      <w:r w:rsidR="00AB509F">
        <w:rPr>
          <w:b/>
          <w:bCs/>
          <w:sz w:val="22"/>
        </w:rPr>
        <w:t>.</w:t>
      </w:r>
      <w:proofErr w:type="gramEnd"/>
      <w:r w:rsidR="00AB509F">
        <w:rPr>
          <w:b/>
          <w:bCs/>
          <w:sz w:val="22"/>
        </w:rPr>
        <w:t xml:space="preserve"> </w:t>
      </w:r>
      <w:proofErr w:type="spellStart"/>
      <w:proofErr w:type="gramStart"/>
      <w:r>
        <w:rPr>
          <w:b/>
          <w:bCs/>
          <w:sz w:val="22"/>
        </w:rPr>
        <w:t>godine</w:t>
      </w:r>
      <w:proofErr w:type="spellEnd"/>
      <w:proofErr w:type="gram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vidljivo</w:t>
      </w:r>
      <w:proofErr w:type="spellEnd"/>
      <w:r>
        <w:rPr>
          <w:b/>
          <w:bCs/>
          <w:sz w:val="22"/>
        </w:rPr>
        <w:t xml:space="preserve"> je da </w:t>
      </w:r>
      <w:proofErr w:type="spellStart"/>
      <w:r>
        <w:rPr>
          <w:b/>
          <w:bCs/>
          <w:sz w:val="22"/>
        </w:rPr>
        <w:t>su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obveze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povećane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za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materijalne</w:t>
      </w:r>
      <w:proofErr w:type="spellEnd"/>
      <w:r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rashode</w:t>
      </w:r>
      <w:proofErr w:type="spellEnd"/>
      <w:r w:rsidR="004E6F8A"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kao</w:t>
      </w:r>
      <w:proofErr w:type="spellEnd"/>
      <w:r w:rsidR="004E6F8A">
        <w:rPr>
          <w:b/>
          <w:bCs/>
          <w:sz w:val="22"/>
        </w:rPr>
        <w:t xml:space="preserve"> I </w:t>
      </w:r>
      <w:proofErr w:type="spellStart"/>
      <w:r w:rsidR="004E6F8A">
        <w:rPr>
          <w:b/>
          <w:bCs/>
          <w:sz w:val="22"/>
        </w:rPr>
        <w:t>za</w:t>
      </w:r>
      <w:proofErr w:type="spellEnd"/>
      <w:r w:rsidR="004E6F8A"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plaću</w:t>
      </w:r>
      <w:proofErr w:type="spellEnd"/>
      <w:r w:rsidR="004E6F8A">
        <w:rPr>
          <w:b/>
          <w:bCs/>
          <w:sz w:val="22"/>
        </w:rPr>
        <w:t xml:space="preserve"> </w:t>
      </w:r>
      <w:proofErr w:type="spellStart"/>
      <w:r w:rsidR="004E6F8A">
        <w:rPr>
          <w:b/>
          <w:bCs/>
          <w:sz w:val="22"/>
        </w:rPr>
        <w:t>za</w:t>
      </w:r>
      <w:proofErr w:type="spellEnd"/>
      <w:r w:rsidR="004E6F8A">
        <w:rPr>
          <w:b/>
          <w:bCs/>
          <w:sz w:val="22"/>
        </w:rPr>
        <w:t xml:space="preserve"> 12-2025,</w:t>
      </w:r>
      <w:r w:rsidR="005F2056">
        <w:rPr>
          <w:b/>
          <w:bCs/>
          <w:sz w:val="22"/>
        </w:rPr>
        <w:t xml:space="preserve"> </w:t>
      </w:r>
      <w:proofErr w:type="spellStart"/>
      <w:r w:rsidR="005F2056">
        <w:rPr>
          <w:b/>
          <w:bCs/>
          <w:sz w:val="22"/>
        </w:rPr>
        <w:t>dio</w:t>
      </w:r>
      <w:proofErr w:type="spellEnd"/>
      <w:r w:rsidR="005F2056">
        <w:rPr>
          <w:b/>
          <w:bCs/>
          <w:sz w:val="22"/>
        </w:rPr>
        <w:t xml:space="preserve"> </w:t>
      </w:r>
      <w:proofErr w:type="spellStart"/>
      <w:r w:rsidR="005F2056">
        <w:rPr>
          <w:b/>
          <w:bCs/>
          <w:sz w:val="22"/>
        </w:rPr>
        <w:t>obveza</w:t>
      </w:r>
      <w:proofErr w:type="spellEnd"/>
      <w:r w:rsidR="005F2056">
        <w:rPr>
          <w:b/>
          <w:bCs/>
          <w:sz w:val="22"/>
        </w:rPr>
        <w:t xml:space="preserve"> </w:t>
      </w:r>
      <w:proofErr w:type="spellStart"/>
      <w:r w:rsidR="005F2056">
        <w:rPr>
          <w:b/>
          <w:bCs/>
          <w:sz w:val="22"/>
        </w:rPr>
        <w:t>plaćen</w:t>
      </w:r>
      <w:proofErr w:type="spellEnd"/>
      <w:r w:rsidR="005F2056">
        <w:rPr>
          <w:b/>
          <w:bCs/>
          <w:sz w:val="22"/>
        </w:rPr>
        <w:t xml:space="preserve"> u </w:t>
      </w:r>
      <w:proofErr w:type="spellStart"/>
      <w:r w:rsidR="005F2056">
        <w:rPr>
          <w:b/>
          <w:bCs/>
          <w:sz w:val="22"/>
        </w:rPr>
        <w:t>obračunskom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razdoblju</w:t>
      </w:r>
      <w:proofErr w:type="spellEnd"/>
      <w:r>
        <w:rPr>
          <w:b/>
          <w:bCs/>
          <w:sz w:val="22"/>
        </w:rPr>
        <w:t xml:space="preserve">, </w:t>
      </w:r>
      <w:proofErr w:type="spellStart"/>
      <w:r>
        <w:rPr>
          <w:b/>
          <w:bCs/>
          <w:sz w:val="22"/>
        </w:rPr>
        <w:t>ost</w:t>
      </w:r>
      <w:r w:rsidR="003949DB">
        <w:rPr>
          <w:b/>
          <w:bCs/>
          <w:sz w:val="22"/>
        </w:rPr>
        <w:t>ale</w:t>
      </w:r>
      <w:proofErr w:type="spellEnd"/>
      <w:r w:rsidR="003949DB">
        <w:rPr>
          <w:b/>
          <w:bCs/>
          <w:sz w:val="22"/>
        </w:rPr>
        <w:t xml:space="preserve"> </w:t>
      </w:r>
      <w:proofErr w:type="spellStart"/>
      <w:r w:rsidR="003949DB">
        <w:rPr>
          <w:b/>
          <w:bCs/>
          <w:sz w:val="22"/>
        </w:rPr>
        <w:t>obveze</w:t>
      </w:r>
      <w:proofErr w:type="spellEnd"/>
      <w:r w:rsidR="003949DB">
        <w:rPr>
          <w:b/>
          <w:bCs/>
          <w:sz w:val="22"/>
        </w:rPr>
        <w:t xml:space="preserve"> </w:t>
      </w:r>
      <w:proofErr w:type="spellStart"/>
      <w:r w:rsidR="003949DB">
        <w:rPr>
          <w:b/>
          <w:bCs/>
          <w:sz w:val="22"/>
        </w:rPr>
        <w:t>podmirit</w:t>
      </w:r>
      <w:proofErr w:type="spellEnd"/>
      <w:r w:rsidR="003949DB">
        <w:rPr>
          <w:b/>
          <w:bCs/>
          <w:sz w:val="22"/>
        </w:rPr>
        <w:t xml:space="preserve"> </w:t>
      </w:r>
      <w:proofErr w:type="spellStart"/>
      <w:r w:rsidR="003949DB">
        <w:rPr>
          <w:b/>
          <w:bCs/>
          <w:sz w:val="22"/>
        </w:rPr>
        <w:t>će</w:t>
      </w:r>
      <w:proofErr w:type="spellEnd"/>
      <w:r w:rsidR="003949DB">
        <w:rPr>
          <w:b/>
          <w:bCs/>
          <w:sz w:val="22"/>
        </w:rPr>
        <w:t xml:space="preserve"> se u </w:t>
      </w:r>
      <w:proofErr w:type="spellStart"/>
      <w:r w:rsidR="003949DB">
        <w:rPr>
          <w:b/>
          <w:bCs/>
          <w:sz w:val="22"/>
        </w:rPr>
        <w:t>mjesecu</w:t>
      </w:r>
      <w:proofErr w:type="spellEnd"/>
      <w:r w:rsidR="00EA4146">
        <w:rPr>
          <w:b/>
          <w:bCs/>
          <w:sz w:val="22"/>
        </w:rPr>
        <w:t xml:space="preserve"> </w:t>
      </w:r>
      <w:proofErr w:type="spellStart"/>
      <w:r w:rsidR="00EA4146">
        <w:rPr>
          <w:b/>
          <w:bCs/>
          <w:sz w:val="22"/>
        </w:rPr>
        <w:t>siječnju</w:t>
      </w:r>
      <w:proofErr w:type="spellEnd"/>
      <w:r w:rsidR="00EA4146">
        <w:rPr>
          <w:b/>
          <w:bCs/>
          <w:sz w:val="22"/>
        </w:rPr>
        <w:t xml:space="preserve">  202</w:t>
      </w:r>
      <w:r w:rsidR="00C04565">
        <w:rPr>
          <w:b/>
          <w:bCs/>
          <w:sz w:val="22"/>
        </w:rPr>
        <w:t>6</w:t>
      </w:r>
      <w:r w:rsidR="00AB509F">
        <w:rPr>
          <w:b/>
          <w:bCs/>
          <w:sz w:val="22"/>
        </w:rPr>
        <w:t xml:space="preserve">. </w:t>
      </w:r>
      <w:proofErr w:type="spellStart"/>
      <w:proofErr w:type="gramStart"/>
      <w:r w:rsidR="007A202B">
        <w:rPr>
          <w:b/>
          <w:bCs/>
          <w:sz w:val="22"/>
        </w:rPr>
        <w:t>g</w:t>
      </w:r>
      <w:r>
        <w:rPr>
          <w:b/>
          <w:bCs/>
          <w:sz w:val="22"/>
        </w:rPr>
        <w:t>odine</w:t>
      </w:r>
      <w:proofErr w:type="spellEnd"/>
      <w:proofErr w:type="gramEnd"/>
      <w:r>
        <w:rPr>
          <w:b/>
          <w:bCs/>
          <w:sz w:val="22"/>
        </w:rPr>
        <w:t xml:space="preserve">, pa je </w:t>
      </w:r>
      <w:proofErr w:type="spellStart"/>
      <w:r>
        <w:rPr>
          <w:b/>
          <w:bCs/>
          <w:sz w:val="22"/>
        </w:rPr>
        <w:t>prikazano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stanje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nedospjelih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obveza</w:t>
      </w:r>
      <w:proofErr w:type="spellEnd"/>
      <w:r>
        <w:rPr>
          <w:b/>
          <w:bCs/>
          <w:sz w:val="22"/>
        </w:rPr>
        <w:t xml:space="preserve"> </w:t>
      </w:r>
      <w:r w:rsidR="004E6F8A">
        <w:rPr>
          <w:b/>
          <w:bCs/>
          <w:sz w:val="22"/>
        </w:rPr>
        <w:t>76.053,07</w:t>
      </w:r>
      <w:r w:rsidR="0064454E">
        <w:rPr>
          <w:b/>
          <w:bCs/>
          <w:sz w:val="22"/>
        </w:rPr>
        <w:t xml:space="preserve"> €</w:t>
      </w:r>
      <w:r w:rsidR="00F5768F">
        <w:rPr>
          <w:b/>
          <w:bCs/>
          <w:sz w:val="22"/>
        </w:rPr>
        <w:t xml:space="preserve"> </w:t>
      </w:r>
    </w:p>
    <w:p w14:paraId="2F350423" w14:textId="77777777" w:rsidR="00842878" w:rsidRPr="001855A6" w:rsidRDefault="00810DA8" w:rsidP="009473D8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1FEC76AD" w14:textId="77777777" w:rsidR="001855A6" w:rsidRDefault="001855A6" w:rsidP="001855A6">
      <w:pPr>
        <w:pStyle w:val="Naslov2"/>
        <w:rPr>
          <w:sz w:val="22"/>
          <w:szCs w:val="22"/>
        </w:rPr>
      </w:pPr>
    </w:p>
    <w:p w14:paraId="4D919B05" w14:textId="77777777" w:rsidR="00810DA8" w:rsidRDefault="00810DA8" w:rsidP="00810DA8">
      <w:pPr>
        <w:rPr>
          <w:lang w:val="hr-HR"/>
        </w:rPr>
      </w:pPr>
    </w:p>
    <w:p w14:paraId="65F4F64A" w14:textId="77777777" w:rsidR="00810DA8" w:rsidRDefault="00810DA8" w:rsidP="00810DA8">
      <w:pPr>
        <w:rPr>
          <w:lang w:val="hr-HR"/>
        </w:rPr>
      </w:pPr>
    </w:p>
    <w:p w14:paraId="01996F2B" w14:textId="77777777" w:rsidR="00810DA8" w:rsidRPr="00810DA8" w:rsidRDefault="00810DA8" w:rsidP="00810DA8">
      <w:pPr>
        <w:rPr>
          <w:lang w:val="hr-HR"/>
        </w:rPr>
      </w:pPr>
    </w:p>
    <w:p w14:paraId="55FFFCA7" w14:textId="77777777" w:rsidR="001855A6" w:rsidRPr="001855A6" w:rsidRDefault="001855A6" w:rsidP="001855A6">
      <w:pPr>
        <w:ind w:left="720"/>
        <w:rPr>
          <w:rFonts w:ascii="Arial" w:hAnsi="Arial"/>
          <w:sz w:val="22"/>
          <w:szCs w:val="22"/>
          <w:lang w:val="hr-HR"/>
        </w:rPr>
      </w:pPr>
    </w:p>
    <w:p w14:paraId="588C7CD7" w14:textId="77777777" w:rsidR="001855A6" w:rsidRPr="001855A6" w:rsidRDefault="001855A6" w:rsidP="001855A6">
      <w:pPr>
        <w:ind w:left="720"/>
        <w:rPr>
          <w:rFonts w:ascii="Arial" w:hAnsi="Arial"/>
          <w:sz w:val="22"/>
          <w:szCs w:val="22"/>
          <w:lang w:val="hr-HR"/>
        </w:rPr>
      </w:pPr>
    </w:p>
    <w:p w14:paraId="209E2CB5" w14:textId="77777777" w:rsidR="001855A6" w:rsidRPr="001855A6" w:rsidRDefault="001855A6" w:rsidP="001855A6">
      <w:pPr>
        <w:ind w:left="720"/>
        <w:rPr>
          <w:rFonts w:ascii="Arial" w:hAnsi="Arial"/>
          <w:sz w:val="22"/>
          <w:szCs w:val="22"/>
          <w:lang w:val="hr-HR"/>
        </w:rPr>
      </w:pPr>
    </w:p>
    <w:p w14:paraId="6F25E51B" w14:textId="77777777" w:rsidR="001855A6" w:rsidRPr="001855A6" w:rsidRDefault="001855A6" w:rsidP="001855A6">
      <w:pPr>
        <w:ind w:left="720"/>
        <w:rPr>
          <w:rFonts w:ascii="Arial" w:hAnsi="Arial"/>
          <w:sz w:val="22"/>
          <w:szCs w:val="22"/>
          <w:lang w:val="hr-HR"/>
        </w:rPr>
      </w:pPr>
    </w:p>
    <w:p w14:paraId="1BD33658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10D8996D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60829AB3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0D75B666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503C7BC5" w14:textId="2C104A4E" w:rsidR="003809E8" w:rsidRDefault="003809E8" w:rsidP="003809E8">
      <w:pPr>
        <w:rPr>
          <w:rFonts w:ascii="Arial" w:hAnsi="Arial"/>
          <w:sz w:val="22"/>
          <w:szCs w:val="22"/>
          <w:lang w:val="hr-HR"/>
        </w:rPr>
      </w:pPr>
    </w:p>
    <w:p w14:paraId="07FF49C9" w14:textId="67BE6761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0E90D965" w14:textId="65F0B368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5E1F9411" w14:textId="7C80309B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289F0A9C" w14:textId="77777777" w:rsidR="004E6F8A" w:rsidRDefault="004E6F8A" w:rsidP="003809E8">
      <w:pPr>
        <w:rPr>
          <w:rFonts w:ascii="Arial" w:hAnsi="Arial"/>
          <w:sz w:val="22"/>
          <w:szCs w:val="22"/>
          <w:lang w:val="hr-HR"/>
        </w:rPr>
      </w:pPr>
    </w:p>
    <w:p w14:paraId="219AD2C8" w14:textId="4B950F75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307EDC50" w14:textId="0DD6B69E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01287ECE" w14:textId="0995492E" w:rsidR="00EA414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3F2520DC" w14:textId="77777777" w:rsidR="00EA4146" w:rsidRPr="001855A6" w:rsidRDefault="00EA4146" w:rsidP="003809E8">
      <w:pPr>
        <w:rPr>
          <w:rFonts w:ascii="Arial" w:hAnsi="Arial"/>
          <w:sz w:val="22"/>
          <w:szCs w:val="22"/>
          <w:lang w:val="hr-HR"/>
        </w:rPr>
      </w:pPr>
    </w:p>
    <w:p w14:paraId="3B6520FD" w14:textId="77777777" w:rsidR="003809E8" w:rsidRPr="001855A6" w:rsidRDefault="003809E8" w:rsidP="003809E8">
      <w:pPr>
        <w:pStyle w:val="Naslov2"/>
        <w:rPr>
          <w:b/>
          <w:sz w:val="24"/>
          <w:szCs w:val="24"/>
        </w:rPr>
      </w:pPr>
      <w:r w:rsidRPr="001855A6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ILJEŠKE UZ</w:t>
      </w:r>
      <w:r w:rsidRPr="001855A6">
        <w:rPr>
          <w:b/>
          <w:sz w:val="24"/>
          <w:szCs w:val="24"/>
        </w:rPr>
        <w:t xml:space="preserve"> IZVJEŠTAJ O PRIHODIMA I RASHODIMA , </w:t>
      </w:r>
    </w:p>
    <w:p w14:paraId="31AF5D62" w14:textId="16F6C4D8" w:rsidR="003809E8" w:rsidRPr="002B6981" w:rsidRDefault="003809E8" w:rsidP="003809E8">
      <w:pPr>
        <w:pStyle w:val="Naslov2"/>
        <w:rPr>
          <w:sz w:val="22"/>
          <w:szCs w:val="22"/>
        </w:rPr>
      </w:pPr>
      <w:r w:rsidRPr="001855A6">
        <w:rPr>
          <w:b/>
          <w:sz w:val="24"/>
          <w:szCs w:val="24"/>
        </w:rPr>
        <w:t>PRIMICIMA I IZDACIMA  za</w:t>
      </w:r>
      <w:r>
        <w:rPr>
          <w:b/>
          <w:sz w:val="24"/>
          <w:szCs w:val="24"/>
        </w:rPr>
        <w:t xml:space="preserve"> razdoblje 1.1.-</w:t>
      </w:r>
      <w:r w:rsidR="00EA4146">
        <w:rPr>
          <w:b/>
          <w:sz w:val="24"/>
          <w:szCs w:val="24"/>
        </w:rPr>
        <w:t>31.12.</w:t>
      </w:r>
      <w:r>
        <w:rPr>
          <w:b/>
          <w:sz w:val="24"/>
          <w:szCs w:val="24"/>
        </w:rPr>
        <w:t xml:space="preserve"> 202</w:t>
      </w:r>
      <w:r w:rsidR="00C04565">
        <w:rPr>
          <w:b/>
          <w:sz w:val="24"/>
          <w:szCs w:val="24"/>
        </w:rPr>
        <w:t>5</w:t>
      </w:r>
      <w:r w:rsidRPr="001855A6">
        <w:rPr>
          <w:b/>
          <w:sz w:val="24"/>
          <w:szCs w:val="24"/>
        </w:rPr>
        <w:t>. god.</w:t>
      </w:r>
    </w:p>
    <w:p w14:paraId="2F9E396A" w14:textId="77777777" w:rsidR="003809E8" w:rsidRPr="001855A6" w:rsidRDefault="003809E8" w:rsidP="003809E8">
      <w:pPr>
        <w:rPr>
          <w:sz w:val="22"/>
          <w:szCs w:val="22"/>
          <w:lang w:val="hr-HR"/>
        </w:rPr>
      </w:pPr>
    </w:p>
    <w:p w14:paraId="640D75EA" w14:textId="10A10DDA" w:rsidR="003809E8" w:rsidRDefault="003809E8" w:rsidP="003809E8">
      <w:pPr>
        <w:pStyle w:val="Odlomakpopisa"/>
        <w:numPr>
          <w:ilvl w:val="0"/>
          <w:numId w:val="1"/>
        </w:numPr>
        <w:ind w:left="106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kontu 6361,6362  sredstva od ministarstva za plaće i od općine za materijalne troškove i nabavku opreme-kupnja knjiga</w:t>
      </w:r>
      <w:r w:rsidR="00F5768F">
        <w:rPr>
          <w:sz w:val="22"/>
          <w:szCs w:val="22"/>
          <w:lang w:val="hr-HR"/>
        </w:rPr>
        <w:t>, došlo je do</w:t>
      </w:r>
      <w:r>
        <w:rPr>
          <w:sz w:val="22"/>
          <w:szCs w:val="22"/>
          <w:lang w:val="hr-HR"/>
        </w:rPr>
        <w:t xml:space="preserve"> poveć</w:t>
      </w:r>
      <w:r w:rsidR="00F5768F">
        <w:rPr>
          <w:sz w:val="22"/>
          <w:szCs w:val="22"/>
          <w:lang w:val="hr-HR"/>
        </w:rPr>
        <w:t>anja prihoda</w:t>
      </w:r>
      <w:r>
        <w:rPr>
          <w:sz w:val="22"/>
          <w:szCs w:val="22"/>
          <w:lang w:val="hr-HR"/>
        </w:rPr>
        <w:t xml:space="preserve">  u odnosu na 202</w:t>
      </w:r>
      <w:r w:rsidR="004E6F8A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 godinu zbog </w:t>
      </w:r>
      <w:r w:rsidR="00B023C3">
        <w:rPr>
          <w:sz w:val="22"/>
          <w:szCs w:val="22"/>
          <w:lang w:val="hr-HR"/>
        </w:rPr>
        <w:t xml:space="preserve">povećanja osnovice za plaće </w:t>
      </w:r>
    </w:p>
    <w:p w14:paraId="73718D1D" w14:textId="77777777" w:rsidR="003809E8" w:rsidRPr="002B6981" w:rsidRDefault="003809E8" w:rsidP="003809E8">
      <w:pPr>
        <w:pStyle w:val="Odlomakpopisa"/>
        <w:ind w:left="1069"/>
        <w:rPr>
          <w:sz w:val="22"/>
          <w:szCs w:val="22"/>
          <w:lang w:val="hr-HR"/>
        </w:rPr>
      </w:pPr>
    </w:p>
    <w:p w14:paraId="663F7C15" w14:textId="1134712F" w:rsidR="003809E8" w:rsidRDefault="003809E8" w:rsidP="003809E8">
      <w:pPr>
        <w:pStyle w:val="Odlomakpopisa"/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Konto 6413</w:t>
      </w:r>
      <w:r w:rsidRPr="00E95D94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–prihodi od kamata </w:t>
      </w:r>
      <w:r w:rsidR="00B27639">
        <w:rPr>
          <w:rFonts w:ascii="Arial" w:hAnsi="Arial" w:cs="Arial"/>
          <w:sz w:val="22"/>
          <w:szCs w:val="22"/>
          <w:lang w:val="hr-HR"/>
        </w:rPr>
        <w:t>u ovoj godini nema prihoda od kamata</w:t>
      </w:r>
    </w:p>
    <w:p w14:paraId="7BE1B89B" w14:textId="53723DBF" w:rsidR="003809E8" w:rsidRDefault="003809E8" w:rsidP="002765B9">
      <w:pPr>
        <w:pStyle w:val="Odlomakpopisa"/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 w:rsidRPr="00B27639">
        <w:rPr>
          <w:rFonts w:ascii="Arial" w:hAnsi="Arial" w:cs="Arial"/>
          <w:sz w:val="22"/>
          <w:szCs w:val="22"/>
          <w:lang w:val="hr-HR"/>
        </w:rPr>
        <w:t>Konto 6393 knjižen je prihod za isplatu plača pomagačima u nastavi prema novom obračunu od strane županije i načinu financiranja plača iz dva izvora financiranja</w:t>
      </w:r>
      <w:r w:rsidR="00281244">
        <w:rPr>
          <w:rFonts w:ascii="Arial" w:hAnsi="Arial" w:cs="Arial"/>
          <w:sz w:val="22"/>
          <w:szCs w:val="22"/>
          <w:lang w:val="hr-HR"/>
        </w:rPr>
        <w:t xml:space="preserve"> 1.1. i 5.6. </w:t>
      </w:r>
      <w:r w:rsidR="00B27639" w:rsidRPr="00B27639">
        <w:rPr>
          <w:rFonts w:ascii="Arial" w:hAnsi="Arial" w:cs="Arial"/>
          <w:sz w:val="22"/>
          <w:szCs w:val="22"/>
          <w:lang w:val="hr-HR"/>
        </w:rPr>
        <w:t xml:space="preserve"> pa su sredstva </w:t>
      </w:r>
      <w:r w:rsidR="004E6F8A">
        <w:rPr>
          <w:rFonts w:ascii="Arial" w:hAnsi="Arial" w:cs="Arial"/>
          <w:sz w:val="22"/>
          <w:szCs w:val="22"/>
          <w:lang w:val="hr-HR"/>
        </w:rPr>
        <w:t>veća</w:t>
      </w:r>
      <w:r w:rsidR="00281244">
        <w:rPr>
          <w:rFonts w:ascii="Arial" w:hAnsi="Arial" w:cs="Arial"/>
          <w:sz w:val="22"/>
          <w:szCs w:val="22"/>
          <w:lang w:val="hr-HR"/>
        </w:rPr>
        <w:t xml:space="preserve"> </w:t>
      </w:r>
      <w:r w:rsidR="00B27639" w:rsidRPr="00B27639">
        <w:rPr>
          <w:rFonts w:ascii="Arial" w:hAnsi="Arial" w:cs="Arial"/>
          <w:sz w:val="22"/>
          <w:szCs w:val="22"/>
          <w:lang w:val="hr-HR"/>
        </w:rPr>
        <w:t>u odnosu na prošlu godinu</w:t>
      </w:r>
      <w:r w:rsidR="00281244">
        <w:rPr>
          <w:rFonts w:ascii="Arial" w:hAnsi="Arial" w:cs="Arial"/>
          <w:sz w:val="22"/>
          <w:szCs w:val="22"/>
          <w:lang w:val="hr-HR"/>
        </w:rPr>
        <w:t xml:space="preserve"> pošto </w:t>
      </w:r>
      <w:r w:rsidR="004E6F8A">
        <w:rPr>
          <w:rFonts w:ascii="Arial" w:hAnsi="Arial" w:cs="Arial"/>
          <w:sz w:val="22"/>
          <w:szCs w:val="22"/>
          <w:lang w:val="hr-HR"/>
        </w:rPr>
        <w:t>je povećana osnovica za plaće pomoćnika</w:t>
      </w:r>
      <w:r w:rsidR="00281244">
        <w:rPr>
          <w:rFonts w:ascii="Arial" w:hAnsi="Arial" w:cs="Arial"/>
          <w:sz w:val="22"/>
          <w:szCs w:val="22"/>
          <w:lang w:val="hr-HR"/>
        </w:rPr>
        <w:t xml:space="preserve"> u nastavi</w:t>
      </w:r>
      <w:r w:rsidRPr="00B27639">
        <w:rPr>
          <w:rFonts w:ascii="Arial" w:hAnsi="Arial" w:cs="Arial"/>
          <w:sz w:val="22"/>
          <w:szCs w:val="22"/>
          <w:lang w:val="hr-HR"/>
        </w:rPr>
        <w:t>,</w:t>
      </w:r>
      <w:r w:rsidR="00B27639">
        <w:rPr>
          <w:rFonts w:ascii="Arial" w:hAnsi="Arial" w:cs="Arial"/>
          <w:sz w:val="22"/>
          <w:szCs w:val="22"/>
          <w:lang w:val="hr-HR"/>
        </w:rPr>
        <w:t xml:space="preserve"> kao i </w:t>
      </w:r>
      <w:r w:rsidRPr="00B27639">
        <w:rPr>
          <w:rFonts w:ascii="Arial" w:hAnsi="Arial" w:cs="Arial"/>
          <w:sz w:val="22"/>
          <w:szCs w:val="22"/>
          <w:lang w:val="hr-HR"/>
        </w:rPr>
        <w:t xml:space="preserve"> školska shema </w:t>
      </w:r>
      <w:r w:rsidR="00B27639">
        <w:rPr>
          <w:rFonts w:ascii="Arial" w:hAnsi="Arial" w:cs="Arial"/>
          <w:sz w:val="22"/>
          <w:szCs w:val="22"/>
          <w:lang w:val="hr-HR"/>
        </w:rPr>
        <w:t xml:space="preserve">po izvoru </w:t>
      </w:r>
      <w:r w:rsidRPr="00B27639">
        <w:rPr>
          <w:rFonts w:ascii="Arial" w:hAnsi="Arial" w:cs="Arial"/>
          <w:sz w:val="22"/>
          <w:szCs w:val="22"/>
          <w:lang w:val="hr-HR"/>
        </w:rPr>
        <w:t xml:space="preserve">5.6 </w:t>
      </w:r>
    </w:p>
    <w:p w14:paraId="70C99742" w14:textId="77777777" w:rsidR="00B27639" w:rsidRPr="00B27639" w:rsidRDefault="00B27639" w:rsidP="00B27639">
      <w:pPr>
        <w:pStyle w:val="Odlomakpopisa"/>
        <w:ind w:left="1069"/>
        <w:jc w:val="both"/>
        <w:rPr>
          <w:rFonts w:ascii="Arial" w:hAnsi="Arial" w:cs="Arial"/>
          <w:sz w:val="22"/>
          <w:szCs w:val="22"/>
          <w:lang w:val="hr-HR"/>
        </w:rPr>
      </w:pPr>
    </w:p>
    <w:p w14:paraId="1D74057A" w14:textId="37D65B98" w:rsidR="003809E8" w:rsidRDefault="003809E8" w:rsidP="003809E8">
      <w:pPr>
        <w:numPr>
          <w:ilvl w:val="0"/>
          <w:numId w:val="1"/>
        </w:numPr>
        <w:ind w:left="1069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Konto 6526</w:t>
      </w:r>
      <w:r w:rsidRPr="00660935">
        <w:rPr>
          <w:rFonts w:ascii="Arial" w:hAnsi="Arial" w:cs="Arial"/>
          <w:sz w:val="22"/>
          <w:szCs w:val="22"/>
          <w:lang w:val="hr-HR"/>
        </w:rPr>
        <w:t xml:space="preserve"> -ostali nespomenuti prihodi na kojima se vodi evidencija prihoda po osnovi sufinanciranja za školsku kuhinju </w:t>
      </w:r>
      <w:r w:rsidR="00B27639">
        <w:rPr>
          <w:rFonts w:ascii="Arial" w:hAnsi="Arial" w:cs="Arial"/>
          <w:sz w:val="22"/>
          <w:szCs w:val="22"/>
          <w:lang w:val="hr-HR"/>
        </w:rPr>
        <w:t xml:space="preserve">koju plaćaju zaposlenici pošto kuhinju za učenike financira Ministarstvo pa su prihodi </w:t>
      </w:r>
      <w:r w:rsidR="003C241B">
        <w:rPr>
          <w:rFonts w:ascii="Arial" w:hAnsi="Arial" w:cs="Arial"/>
          <w:sz w:val="22"/>
          <w:szCs w:val="22"/>
          <w:lang w:val="hr-HR"/>
        </w:rPr>
        <w:t>veći u odnosu na prošlu godinu zato što se hrani više zaposlenih osoba</w:t>
      </w:r>
    </w:p>
    <w:p w14:paraId="0702D3D8" w14:textId="6D264B7D" w:rsidR="003809E8" w:rsidRDefault="00281244" w:rsidP="003809E8">
      <w:pPr>
        <w:pStyle w:val="Odlomakpopisa"/>
        <w:numPr>
          <w:ilvl w:val="0"/>
          <w:numId w:val="1"/>
        </w:numPr>
        <w:ind w:left="1069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Konto prihoda </w:t>
      </w:r>
      <w:r w:rsidR="003809E8">
        <w:rPr>
          <w:rFonts w:ascii="Arial" w:hAnsi="Arial" w:cs="Arial"/>
          <w:sz w:val="22"/>
          <w:szCs w:val="22"/>
          <w:lang w:val="hr-HR"/>
        </w:rPr>
        <w:t xml:space="preserve">6615 prihodi od pruženih usluga </w:t>
      </w:r>
      <w:r w:rsidR="003C241B">
        <w:rPr>
          <w:rFonts w:ascii="Arial" w:hAnsi="Arial" w:cs="Arial"/>
          <w:sz w:val="22"/>
          <w:szCs w:val="22"/>
          <w:lang w:val="hr-HR"/>
        </w:rPr>
        <w:t>manji</w:t>
      </w:r>
      <w:r>
        <w:rPr>
          <w:rFonts w:ascii="Arial" w:hAnsi="Arial" w:cs="Arial"/>
          <w:sz w:val="22"/>
          <w:szCs w:val="22"/>
          <w:lang w:val="hr-HR"/>
        </w:rPr>
        <w:t xml:space="preserve"> su u odnosu na prošlu godinu zato što </w:t>
      </w:r>
      <w:r w:rsidR="003C241B">
        <w:rPr>
          <w:rFonts w:ascii="Arial" w:hAnsi="Arial" w:cs="Arial"/>
          <w:sz w:val="22"/>
          <w:szCs w:val="22"/>
          <w:lang w:val="hr-HR"/>
        </w:rPr>
        <w:t>dvorana nije bila za  2 mjeseca za iznajmljivanje zbog radova</w:t>
      </w:r>
      <w:r w:rsidR="00B27639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, a prihodi na kontu 6614 od prodaje proizvoda  UZ i starog papira </w:t>
      </w:r>
      <w:r w:rsidR="003C241B">
        <w:rPr>
          <w:rFonts w:ascii="Arial" w:hAnsi="Arial" w:cs="Arial"/>
          <w:sz w:val="22"/>
          <w:szCs w:val="22"/>
          <w:lang w:val="hr-HR"/>
        </w:rPr>
        <w:t>nešto su manji u</w:t>
      </w:r>
      <w:r>
        <w:rPr>
          <w:rFonts w:ascii="Arial" w:hAnsi="Arial" w:cs="Arial"/>
          <w:sz w:val="22"/>
          <w:szCs w:val="22"/>
          <w:lang w:val="hr-HR"/>
        </w:rPr>
        <w:t xml:space="preserve"> odnosu na prošlu godinu</w:t>
      </w:r>
      <w:r w:rsidR="003C241B">
        <w:rPr>
          <w:rFonts w:ascii="Arial" w:hAnsi="Arial" w:cs="Arial"/>
          <w:sz w:val="22"/>
          <w:szCs w:val="22"/>
          <w:lang w:val="hr-HR"/>
        </w:rPr>
        <w:t>, nije bilo prodaje proizvoda , a nisu plaćeni svi računi od prodaje papira</w:t>
      </w:r>
    </w:p>
    <w:p w14:paraId="1285B3A1" w14:textId="77777777" w:rsidR="003809E8" w:rsidRPr="00660935" w:rsidRDefault="003809E8" w:rsidP="003809E8">
      <w:pPr>
        <w:ind w:left="1069"/>
        <w:rPr>
          <w:rFonts w:ascii="Arial" w:hAnsi="Arial" w:cs="Arial"/>
          <w:sz w:val="22"/>
          <w:szCs w:val="22"/>
          <w:lang w:val="hr-HR"/>
        </w:rPr>
      </w:pPr>
    </w:p>
    <w:p w14:paraId="2E48D6C5" w14:textId="4FF9723F" w:rsidR="003809E8" w:rsidRDefault="003809E8" w:rsidP="003809E8">
      <w:pPr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Konto 6711</w:t>
      </w:r>
      <w:r w:rsidRPr="002D41D4">
        <w:rPr>
          <w:rFonts w:ascii="Arial" w:hAnsi="Arial" w:cs="Arial"/>
          <w:sz w:val="22"/>
          <w:szCs w:val="22"/>
          <w:lang w:val="hr-HR"/>
        </w:rPr>
        <w:t>– Prihodi iz nadležnog proračuna</w:t>
      </w:r>
      <w:r>
        <w:rPr>
          <w:rFonts w:ascii="Arial" w:hAnsi="Arial" w:cs="Arial"/>
          <w:sz w:val="22"/>
          <w:szCs w:val="22"/>
          <w:lang w:val="hr-HR"/>
        </w:rPr>
        <w:t xml:space="preserve"> za materijalne rashode nešto  su veći u odnosu na isto razdoblje 202</w:t>
      </w:r>
      <w:r w:rsidR="00C04565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  <w:r w:rsidR="00B27639">
        <w:rPr>
          <w:rFonts w:ascii="Arial" w:hAnsi="Arial" w:cs="Arial"/>
          <w:sz w:val="22"/>
          <w:szCs w:val="22"/>
          <w:lang w:val="hr-HR"/>
        </w:rPr>
        <w:t>g</w:t>
      </w:r>
      <w:r>
        <w:rPr>
          <w:rFonts w:ascii="Arial" w:hAnsi="Arial" w:cs="Arial"/>
          <w:sz w:val="22"/>
          <w:szCs w:val="22"/>
          <w:lang w:val="hr-HR"/>
        </w:rPr>
        <w:t xml:space="preserve">odine zbog povećanog troška za </w:t>
      </w:r>
      <w:r w:rsidR="007436A5">
        <w:rPr>
          <w:rFonts w:ascii="Arial" w:hAnsi="Arial" w:cs="Arial"/>
          <w:sz w:val="22"/>
          <w:szCs w:val="22"/>
          <w:lang w:val="hr-HR"/>
        </w:rPr>
        <w:t>plin</w:t>
      </w:r>
      <w:r w:rsidR="00F5768F">
        <w:rPr>
          <w:rFonts w:ascii="Arial" w:hAnsi="Arial" w:cs="Arial"/>
          <w:sz w:val="22"/>
          <w:szCs w:val="22"/>
          <w:lang w:val="hr-HR"/>
        </w:rPr>
        <w:t xml:space="preserve"> i sredstava za tekuće i investicijsko održavanje</w:t>
      </w:r>
    </w:p>
    <w:p w14:paraId="3B640EA5" w14:textId="7F847463" w:rsidR="003809E8" w:rsidRDefault="003809E8" w:rsidP="003809E8">
      <w:pPr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Konto 6712 </w:t>
      </w:r>
      <w:r w:rsidRPr="002D41D4">
        <w:rPr>
          <w:rFonts w:ascii="Arial" w:hAnsi="Arial" w:cs="Arial"/>
          <w:sz w:val="22"/>
          <w:szCs w:val="22"/>
          <w:lang w:val="hr-HR"/>
        </w:rPr>
        <w:t xml:space="preserve">-nabavka opreme od županije </w:t>
      </w:r>
      <w:r w:rsidR="00281244">
        <w:rPr>
          <w:rFonts w:ascii="Arial" w:hAnsi="Arial" w:cs="Arial"/>
          <w:sz w:val="22"/>
          <w:szCs w:val="22"/>
          <w:lang w:val="hr-HR"/>
        </w:rPr>
        <w:t>veća</w:t>
      </w:r>
      <w:r w:rsidRPr="002D41D4">
        <w:rPr>
          <w:rFonts w:ascii="Arial" w:hAnsi="Arial" w:cs="Arial"/>
          <w:sz w:val="22"/>
          <w:szCs w:val="22"/>
          <w:lang w:val="hr-HR"/>
        </w:rPr>
        <w:t xml:space="preserve"> je nego u 20</w:t>
      </w:r>
      <w:r w:rsidR="00C04565">
        <w:rPr>
          <w:rFonts w:ascii="Arial" w:hAnsi="Arial" w:cs="Arial"/>
          <w:sz w:val="22"/>
          <w:szCs w:val="22"/>
          <w:lang w:val="hr-HR"/>
        </w:rPr>
        <w:t>24</w:t>
      </w:r>
      <w:r w:rsidRPr="002D41D4">
        <w:rPr>
          <w:rFonts w:ascii="Arial" w:hAnsi="Arial" w:cs="Arial"/>
          <w:sz w:val="22"/>
          <w:szCs w:val="22"/>
          <w:lang w:val="hr-HR"/>
        </w:rPr>
        <w:t>. Zato što smo u 20</w:t>
      </w:r>
      <w:r w:rsidR="00C04565">
        <w:rPr>
          <w:rFonts w:ascii="Arial" w:hAnsi="Arial" w:cs="Arial"/>
          <w:sz w:val="22"/>
          <w:szCs w:val="22"/>
          <w:lang w:val="hr-HR"/>
        </w:rPr>
        <w:t>25</w:t>
      </w:r>
      <w:r>
        <w:rPr>
          <w:rFonts w:ascii="Arial" w:hAnsi="Arial" w:cs="Arial"/>
          <w:sz w:val="22"/>
          <w:szCs w:val="22"/>
          <w:lang w:val="hr-HR"/>
        </w:rPr>
        <w:t>.</w:t>
      </w:r>
      <w:r w:rsidRPr="002D41D4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dobili više sredstava za kupnju opreme i dodatna ulaganja</w:t>
      </w:r>
      <w:r w:rsidR="00281244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772045C" w14:textId="77777777" w:rsidR="003C241B" w:rsidRDefault="003C241B" w:rsidP="003C241B">
      <w:pPr>
        <w:ind w:left="1069"/>
        <w:jc w:val="both"/>
        <w:rPr>
          <w:rFonts w:ascii="Arial" w:hAnsi="Arial" w:cs="Arial"/>
          <w:sz w:val="22"/>
          <w:szCs w:val="22"/>
          <w:lang w:val="hr-HR"/>
        </w:rPr>
      </w:pPr>
    </w:p>
    <w:p w14:paraId="0892A9EF" w14:textId="2CB5675A" w:rsidR="003809E8" w:rsidRDefault="003809E8" w:rsidP="003809E8">
      <w:pPr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Konto 3111 došlo je do povećanja troškova za </w:t>
      </w:r>
      <w:r w:rsidR="00281244">
        <w:rPr>
          <w:rFonts w:ascii="Arial" w:hAnsi="Arial" w:cs="Arial"/>
          <w:sz w:val="22"/>
          <w:szCs w:val="22"/>
          <w:lang w:val="hr-HR"/>
        </w:rPr>
        <w:t xml:space="preserve">plaće, povećana je osnovica, više imama prekovremenih i </w:t>
      </w:r>
      <w:r w:rsidR="000B18B9">
        <w:rPr>
          <w:rFonts w:ascii="Arial" w:hAnsi="Arial" w:cs="Arial"/>
          <w:sz w:val="22"/>
          <w:szCs w:val="22"/>
          <w:lang w:val="hr-HR"/>
        </w:rPr>
        <w:t>dodataka za posebne uvjete</w:t>
      </w:r>
      <w:r w:rsidR="00C04565">
        <w:rPr>
          <w:rFonts w:ascii="Arial" w:hAnsi="Arial" w:cs="Arial"/>
          <w:sz w:val="22"/>
          <w:szCs w:val="22"/>
          <w:lang w:val="hr-HR"/>
        </w:rPr>
        <w:t xml:space="preserve"> nego u 2024</w:t>
      </w:r>
      <w:r w:rsidR="00281244">
        <w:rPr>
          <w:rFonts w:ascii="Arial" w:hAnsi="Arial" w:cs="Arial"/>
          <w:sz w:val="22"/>
          <w:szCs w:val="22"/>
          <w:lang w:val="hr-HR"/>
        </w:rPr>
        <w:t xml:space="preserve">. </w:t>
      </w:r>
      <w:r w:rsidR="003C241B">
        <w:rPr>
          <w:rFonts w:ascii="Arial" w:hAnsi="Arial" w:cs="Arial"/>
          <w:sz w:val="22"/>
          <w:szCs w:val="22"/>
          <w:lang w:val="hr-HR"/>
        </w:rPr>
        <w:t>G</w:t>
      </w:r>
      <w:r w:rsidR="00281244">
        <w:rPr>
          <w:rFonts w:ascii="Arial" w:hAnsi="Arial" w:cs="Arial"/>
          <w:sz w:val="22"/>
          <w:szCs w:val="22"/>
          <w:lang w:val="hr-HR"/>
        </w:rPr>
        <w:t>odini</w:t>
      </w:r>
      <w:r w:rsidR="003C241B">
        <w:rPr>
          <w:rFonts w:ascii="Arial" w:hAnsi="Arial" w:cs="Arial"/>
          <w:sz w:val="22"/>
          <w:szCs w:val="22"/>
          <w:lang w:val="hr-HR"/>
        </w:rPr>
        <w:t>, a plaća za 12-25 knjižena je u 2025. godini</w:t>
      </w:r>
    </w:p>
    <w:p w14:paraId="7D8DEF11" w14:textId="25E4611D" w:rsidR="003809E8" w:rsidRDefault="003809E8" w:rsidP="003809E8">
      <w:pPr>
        <w:numPr>
          <w:ilvl w:val="0"/>
          <w:numId w:val="1"/>
        </w:numPr>
        <w:ind w:left="1069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Konto 3212</w:t>
      </w:r>
      <w:r w:rsidRPr="00E95D94">
        <w:rPr>
          <w:rFonts w:ascii="Arial" w:hAnsi="Arial" w:cs="Arial"/>
          <w:sz w:val="22"/>
          <w:szCs w:val="22"/>
          <w:lang w:val="hr-HR"/>
        </w:rPr>
        <w:t xml:space="preserve"> – Naknade troškova zaposlenima</w:t>
      </w:r>
      <w:r>
        <w:rPr>
          <w:rFonts w:ascii="Arial" w:hAnsi="Arial" w:cs="Arial"/>
          <w:sz w:val="22"/>
          <w:szCs w:val="22"/>
          <w:lang w:val="hr-HR"/>
        </w:rPr>
        <w:t xml:space="preserve"> prijevoz</w:t>
      </w:r>
      <w:r w:rsidRPr="00E95D94">
        <w:rPr>
          <w:rFonts w:ascii="Arial" w:hAnsi="Arial" w:cs="Arial"/>
          <w:sz w:val="22"/>
          <w:szCs w:val="22"/>
          <w:lang w:val="hr-HR"/>
        </w:rPr>
        <w:t>-</w:t>
      </w:r>
      <w:r>
        <w:rPr>
          <w:rFonts w:ascii="Arial" w:hAnsi="Arial" w:cs="Arial"/>
          <w:sz w:val="22"/>
          <w:szCs w:val="22"/>
          <w:lang w:val="hr-HR"/>
        </w:rPr>
        <w:t xml:space="preserve">nešto je </w:t>
      </w:r>
      <w:r w:rsidR="003C241B">
        <w:rPr>
          <w:rFonts w:ascii="Arial" w:hAnsi="Arial" w:cs="Arial"/>
          <w:sz w:val="22"/>
          <w:szCs w:val="22"/>
          <w:lang w:val="hr-HR"/>
        </w:rPr>
        <w:t>manji</w:t>
      </w:r>
      <w:r>
        <w:rPr>
          <w:rFonts w:ascii="Arial" w:hAnsi="Arial" w:cs="Arial"/>
          <w:sz w:val="22"/>
          <w:szCs w:val="22"/>
          <w:lang w:val="hr-HR"/>
        </w:rPr>
        <w:t xml:space="preserve"> u odnosu na prošlu godinu imamo </w:t>
      </w:r>
      <w:r w:rsidR="003C241B">
        <w:rPr>
          <w:rFonts w:ascii="Arial" w:hAnsi="Arial" w:cs="Arial"/>
          <w:sz w:val="22"/>
          <w:szCs w:val="22"/>
          <w:lang w:val="hr-HR"/>
        </w:rPr>
        <w:t>manje</w:t>
      </w:r>
      <w:r>
        <w:rPr>
          <w:rFonts w:ascii="Arial" w:hAnsi="Arial" w:cs="Arial"/>
          <w:sz w:val="22"/>
          <w:szCs w:val="22"/>
          <w:lang w:val="hr-HR"/>
        </w:rPr>
        <w:t xml:space="preserve"> djelatnika koji putuju na većim relacijama i također pomagače u nastavi, </w:t>
      </w:r>
      <w:r w:rsidR="007436A5">
        <w:rPr>
          <w:rFonts w:ascii="Arial" w:hAnsi="Arial" w:cs="Arial"/>
          <w:sz w:val="22"/>
          <w:szCs w:val="22"/>
          <w:lang w:val="hr-HR"/>
        </w:rPr>
        <w:t>a cijena po kilometru mijenja se svaki mjesec</w:t>
      </w:r>
    </w:p>
    <w:p w14:paraId="6C1F6CFC" w14:textId="4FC559BB" w:rsidR="003809E8" w:rsidRDefault="003809E8" w:rsidP="003809E8">
      <w:pPr>
        <w:numPr>
          <w:ilvl w:val="0"/>
          <w:numId w:val="1"/>
        </w:numPr>
        <w:ind w:left="1069"/>
        <w:rPr>
          <w:rFonts w:ascii="Arial" w:hAnsi="Arial" w:cs="Arial"/>
          <w:sz w:val="22"/>
          <w:szCs w:val="22"/>
          <w:lang w:val="hr-HR"/>
        </w:rPr>
      </w:pPr>
      <w:r w:rsidRPr="00281244">
        <w:rPr>
          <w:rFonts w:ascii="Arial" w:hAnsi="Arial" w:cs="Arial"/>
          <w:sz w:val="22"/>
          <w:szCs w:val="22"/>
          <w:lang w:val="hr-HR"/>
        </w:rPr>
        <w:t>Rashodi na svim kontima uglavnom su  jednaki planiranima u FP za 202</w:t>
      </w:r>
      <w:r w:rsidR="00C04565">
        <w:rPr>
          <w:rFonts w:ascii="Arial" w:hAnsi="Arial" w:cs="Arial"/>
          <w:sz w:val="22"/>
          <w:szCs w:val="22"/>
          <w:lang w:val="hr-HR"/>
        </w:rPr>
        <w:t>5</w:t>
      </w:r>
      <w:r w:rsidRPr="00281244">
        <w:rPr>
          <w:rFonts w:ascii="Arial" w:hAnsi="Arial" w:cs="Arial"/>
          <w:sz w:val="22"/>
          <w:szCs w:val="22"/>
          <w:lang w:val="hr-HR"/>
        </w:rPr>
        <w:t xml:space="preserve">. Godinu, </w:t>
      </w:r>
    </w:p>
    <w:p w14:paraId="078C320C" w14:textId="77777777" w:rsidR="00281244" w:rsidRPr="00281244" w:rsidRDefault="00281244" w:rsidP="00281244">
      <w:pPr>
        <w:ind w:left="1069"/>
        <w:rPr>
          <w:rFonts w:ascii="Arial" w:hAnsi="Arial" w:cs="Arial"/>
          <w:sz w:val="22"/>
          <w:szCs w:val="22"/>
          <w:lang w:val="hr-HR"/>
        </w:rPr>
      </w:pPr>
    </w:p>
    <w:p w14:paraId="0CA4F197" w14:textId="2891ADD2" w:rsidR="003809E8" w:rsidRPr="00E95D94" w:rsidRDefault="003809E8" w:rsidP="003809E8">
      <w:pPr>
        <w:numPr>
          <w:ilvl w:val="0"/>
          <w:numId w:val="1"/>
        </w:numPr>
        <w:ind w:left="1069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Konto 7211- prihodi od otplate stanova  </w:t>
      </w:r>
      <w:r w:rsidR="00C04565">
        <w:rPr>
          <w:rFonts w:ascii="Arial" w:hAnsi="Arial" w:cs="Arial"/>
          <w:sz w:val="22"/>
          <w:szCs w:val="22"/>
          <w:lang w:val="hr-HR"/>
        </w:rPr>
        <w:t>jednaki su kao i u 2024</w:t>
      </w:r>
      <w:r w:rsidR="00281244">
        <w:rPr>
          <w:rFonts w:ascii="Arial" w:hAnsi="Arial" w:cs="Arial"/>
          <w:sz w:val="22"/>
          <w:szCs w:val="22"/>
          <w:lang w:val="hr-HR"/>
        </w:rPr>
        <w:t>. godini zato što otplatu stana ima samo jedna djelatnica.</w:t>
      </w:r>
    </w:p>
    <w:p w14:paraId="2ED4F304" w14:textId="77777777" w:rsidR="003809E8" w:rsidRPr="00E95D94" w:rsidRDefault="003809E8" w:rsidP="003809E8">
      <w:pPr>
        <w:ind w:left="1800"/>
        <w:jc w:val="both"/>
        <w:rPr>
          <w:rFonts w:ascii="Arial" w:hAnsi="Arial" w:cs="Arial"/>
          <w:sz w:val="22"/>
          <w:szCs w:val="22"/>
          <w:lang w:val="hr-HR"/>
        </w:rPr>
      </w:pPr>
    </w:p>
    <w:p w14:paraId="3A7BAD08" w14:textId="7EB34FBD" w:rsidR="003809E8" w:rsidRPr="00E95D94" w:rsidRDefault="003809E8" w:rsidP="003809E8">
      <w:pPr>
        <w:pStyle w:val="Odlomakpopisa"/>
        <w:numPr>
          <w:ilvl w:val="0"/>
          <w:numId w:val="1"/>
        </w:numPr>
        <w:ind w:left="1069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Ukupni prihodi i primici 1-</w:t>
      </w:r>
      <w:r w:rsidR="00F5768F">
        <w:rPr>
          <w:rFonts w:ascii="Arial" w:hAnsi="Arial" w:cs="Arial"/>
          <w:sz w:val="22"/>
          <w:szCs w:val="22"/>
          <w:lang w:val="hr-HR"/>
        </w:rPr>
        <w:t>12</w:t>
      </w:r>
      <w:r w:rsidR="00B023C3">
        <w:rPr>
          <w:rFonts w:ascii="Arial" w:hAnsi="Arial" w:cs="Arial"/>
          <w:sz w:val="22"/>
          <w:szCs w:val="22"/>
          <w:lang w:val="hr-HR"/>
        </w:rPr>
        <w:t>. 20</w:t>
      </w:r>
      <w:r w:rsidR="00281244">
        <w:rPr>
          <w:rFonts w:ascii="Arial" w:hAnsi="Arial" w:cs="Arial"/>
          <w:sz w:val="22"/>
          <w:szCs w:val="22"/>
          <w:lang w:val="hr-HR"/>
        </w:rPr>
        <w:t>2</w:t>
      </w:r>
      <w:r w:rsidR="00C04565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 xml:space="preserve">. godini iznose       </w:t>
      </w:r>
      <w:r w:rsidR="00F5768F"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 xml:space="preserve"> =</w:t>
      </w:r>
      <w:r w:rsidR="003C241B">
        <w:rPr>
          <w:rFonts w:ascii="Arial" w:hAnsi="Arial" w:cs="Arial"/>
          <w:sz w:val="22"/>
          <w:szCs w:val="22"/>
          <w:lang w:val="hr-HR"/>
        </w:rPr>
        <w:t>981.553,01</w:t>
      </w:r>
      <w:r w:rsidR="0064454E">
        <w:rPr>
          <w:rFonts w:ascii="Arial" w:hAnsi="Arial" w:cs="Arial"/>
          <w:sz w:val="22"/>
          <w:szCs w:val="22"/>
          <w:lang w:val="hr-HR"/>
        </w:rPr>
        <w:t xml:space="preserve"> €</w:t>
      </w:r>
    </w:p>
    <w:p w14:paraId="35A9D7CF" w14:textId="4713C226" w:rsidR="003809E8" w:rsidRPr="00E95D94" w:rsidRDefault="003809E8" w:rsidP="003809E8">
      <w:pPr>
        <w:ind w:left="720" w:firstLine="349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Ukupni rashodi i izdaci 1-</w:t>
      </w:r>
      <w:r w:rsidR="00F5768F">
        <w:rPr>
          <w:rFonts w:ascii="Arial" w:hAnsi="Arial" w:cs="Arial"/>
          <w:sz w:val="22"/>
          <w:szCs w:val="22"/>
          <w:lang w:val="hr-HR"/>
        </w:rPr>
        <w:t>12</w:t>
      </w:r>
      <w:r>
        <w:rPr>
          <w:rFonts w:ascii="Arial" w:hAnsi="Arial" w:cs="Arial"/>
          <w:sz w:val="22"/>
          <w:szCs w:val="22"/>
          <w:lang w:val="hr-HR"/>
        </w:rPr>
        <w:t>.202</w:t>
      </w:r>
      <w:r w:rsidR="00C04565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>. godine iznos</w:t>
      </w:r>
      <w:r w:rsidR="003C241B">
        <w:rPr>
          <w:rFonts w:ascii="Arial" w:hAnsi="Arial" w:cs="Arial"/>
          <w:sz w:val="22"/>
          <w:szCs w:val="22"/>
          <w:lang w:val="hr-HR"/>
        </w:rPr>
        <w:t xml:space="preserve">        </w:t>
      </w:r>
      <w:r>
        <w:rPr>
          <w:rFonts w:ascii="Arial" w:hAnsi="Arial" w:cs="Arial"/>
          <w:sz w:val="22"/>
          <w:szCs w:val="22"/>
          <w:lang w:val="hr-HR"/>
        </w:rPr>
        <w:t xml:space="preserve"> =</w:t>
      </w:r>
      <w:r w:rsidR="003C241B">
        <w:rPr>
          <w:rFonts w:ascii="Arial" w:hAnsi="Arial" w:cs="Arial"/>
          <w:sz w:val="22"/>
          <w:szCs w:val="22"/>
          <w:lang w:val="hr-HR"/>
        </w:rPr>
        <w:t>1.045.872,95</w:t>
      </w:r>
      <w:r w:rsidR="0064454E">
        <w:rPr>
          <w:rFonts w:ascii="Arial" w:hAnsi="Arial" w:cs="Arial"/>
          <w:sz w:val="22"/>
          <w:szCs w:val="22"/>
          <w:lang w:val="hr-HR"/>
        </w:rPr>
        <w:t xml:space="preserve"> €</w:t>
      </w:r>
    </w:p>
    <w:p w14:paraId="6820C23A" w14:textId="0BE69158" w:rsidR="00EA4146" w:rsidRDefault="003809E8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3C241B">
        <w:rPr>
          <w:rFonts w:ascii="Arial" w:hAnsi="Arial" w:cs="Arial"/>
          <w:sz w:val="22"/>
          <w:szCs w:val="22"/>
          <w:lang w:val="hr-HR"/>
        </w:rPr>
        <w:t>manjak</w:t>
      </w:r>
      <w:r>
        <w:rPr>
          <w:rFonts w:ascii="Arial" w:hAnsi="Arial" w:cs="Arial"/>
          <w:sz w:val="22"/>
          <w:szCs w:val="22"/>
          <w:lang w:val="hr-HR"/>
        </w:rPr>
        <w:t xml:space="preserve"> prihoda i primitaka 1-</w:t>
      </w:r>
      <w:r w:rsidR="00F5768F">
        <w:rPr>
          <w:rFonts w:ascii="Arial" w:hAnsi="Arial" w:cs="Arial"/>
          <w:sz w:val="22"/>
          <w:szCs w:val="22"/>
          <w:lang w:val="hr-HR"/>
        </w:rPr>
        <w:t>12</w:t>
      </w:r>
      <w:r>
        <w:rPr>
          <w:rFonts w:ascii="Arial" w:hAnsi="Arial" w:cs="Arial"/>
          <w:sz w:val="22"/>
          <w:szCs w:val="22"/>
          <w:lang w:val="hr-HR"/>
        </w:rPr>
        <w:t>.202</w:t>
      </w:r>
      <w:r w:rsidR="00C04565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 xml:space="preserve">. godine </w:t>
      </w:r>
      <w:r>
        <w:rPr>
          <w:rFonts w:ascii="Arial" w:hAnsi="Arial" w:cs="Arial"/>
          <w:sz w:val="22"/>
          <w:szCs w:val="22"/>
          <w:lang w:val="hr-HR"/>
        </w:rPr>
        <w:tab/>
      </w:r>
      <w:r w:rsidR="003C241B">
        <w:rPr>
          <w:rFonts w:ascii="Arial" w:hAnsi="Arial" w:cs="Arial"/>
          <w:sz w:val="22"/>
          <w:szCs w:val="22"/>
          <w:lang w:val="hr-HR"/>
        </w:rPr>
        <w:tab/>
        <w:t xml:space="preserve">  </w:t>
      </w:r>
      <w:r w:rsidR="0064454E">
        <w:rPr>
          <w:rFonts w:ascii="Arial" w:hAnsi="Arial" w:cs="Arial"/>
          <w:sz w:val="22"/>
          <w:szCs w:val="22"/>
          <w:lang w:val="hr-HR"/>
        </w:rPr>
        <w:t xml:space="preserve"> =</w:t>
      </w:r>
      <w:r w:rsidR="003C241B">
        <w:rPr>
          <w:rFonts w:ascii="Arial" w:hAnsi="Arial" w:cs="Arial"/>
          <w:sz w:val="22"/>
          <w:szCs w:val="22"/>
          <w:lang w:val="hr-HR"/>
        </w:rPr>
        <w:t>64.319,94</w:t>
      </w:r>
      <w:r w:rsidR="0064454E">
        <w:rPr>
          <w:rFonts w:ascii="Arial" w:hAnsi="Arial" w:cs="Arial"/>
          <w:sz w:val="22"/>
          <w:szCs w:val="22"/>
          <w:lang w:val="hr-HR"/>
        </w:rPr>
        <w:t xml:space="preserve"> €</w:t>
      </w:r>
    </w:p>
    <w:p w14:paraId="356CF425" w14:textId="77777777" w:rsidR="00281244" w:rsidRDefault="00281244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FDF0277" w14:textId="77777777" w:rsidR="00281244" w:rsidRDefault="00281244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196E4C99" w14:textId="2E7B6431" w:rsidR="00281244" w:rsidRDefault="00281244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 kraju tekuće godine prikazan je </w:t>
      </w:r>
      <w:r w:rsidR="003C241B">
        <w:rPr>
          <w:rFonts w:ascii="Arial" w:hAnsi="Arial" w:cs="Arial"/>
          <w:sz w:val="22"/>
          <w:szCs w:val="22"/>
          <w:lang w:val="hr-HR"/>
        </w:rPr>
        <w:t>manjak</w:t>
      </w:r>
      <w:r>
        <w:rPr>
          <w:rFonts w:ascii="Arial" w:hAnsi="Arial" w:cs="Arial"/>
          <w:sz w:val="22"/>
          <w:szCs w:val="22"/>
          <w:lang w:val="hr-HR"/>
        </w:rPr>
        <w:t xml:space="preserve"> prihoda nad rashodima, al</w:t>
      </w:r>
      <w:r w:rsidR="00C04565">
        <w:rPr>
          <w:rFonts w:ascii="Arial" w:hAnsi="Arial" w:cs="Arial"/>
          <w:sz w:val="22"/>
          <w:szCs w:val="22"/>
          <w:lang w:val="hr-HR"/>
        </w:rPr>
        <w:t>i imamo preneseni manjak iz 2024</w:t>
      </w:r>
      <w:r>
        <w:rPr>
          <w:rFonts w:ascii="Arial" w:hAnsi="Arial" w:cs="Arial"/>
          <w:sz w:val="22"/>
          <w:szCs w:val="22"/>
          <w:lang w:val="hr-HR"/>
        </w:rPr>
        <w:t xml:space="preserve">. godine  </w:t>
      </w:r>
      <w:r w:rsidR="003C241B">
        <w:rPr>
          <w:rFonts w:ascii="Arial" w:hAnsi="Arial" w:cs="Arial"/>
          <w:sz w:val="22"/>
          <w:szCs w:val="22"/>
          <w:lang w:val="hr-HR"/>
        </w:rPr>
        <w:t>2.909,19</w:t>
      </w:r>
      <w:r>
        <w:rPr>
          <w:rFonts w:ascii="Arial" w:hAnsi="Arial" w:cs="Arial"/>
          <w:sz w:val="22"/>
          <w:szCs w:val="22"/>
          <w:lang w:val="hr-HR"/>
        </w:rPr>
        <w:t xml:space="preserve"> € pa je stanje na kraju </w:t>
      </w:r>
      <w:r w:rsidR="00C04565">
        <w:rPr>
          <w:rFonts w:ascii="Arial" w:hAnsi="Arial" w:cs="Arial"/>
          <w:sz w:val="22"/>
          <w:szCs w:val="22"/>
          <w:lang w:val="hr-HR"/>
        </w:rPr>
        <w:t>2025</w:t>
      </w:r>
      <w:r>
        <w:rPr>
          <w:rFonts w:ascii="Arial" w:hAnsi="Arial" w:cs="Arial"/>
          <w:sz w:val="22"/>
          <w:szCs w:val="22"/>
          <w:lang w:val="hr-HR"/>
        </w:rPr>
        <w:t xml:space="preserve">. manjak prihoda </w:t>
      </w:r>
      <w:r w:rsidR="003C241B">
        <w:rPr>
          <w:rFonts w:ascii="Arial" w:hAnsi="Arial" w:cs="Arial"/>
          <w:sz w:val="22"/>
          <w:szCs w:val="22"/>
          <w:lang w:val="hr-HR"/>
        </w:rPr>
        <w:t>67.229,13</w:t>
      </w:r>
      <w:r>
        <w:rPr>
          <w:rFonts w:ascii="Arial" w:hAnsi="Arial" w:cs="Arial"/>
          <w:sz w:val="22"/>
          <w:szCs w:val="22"/>
          <w:lang w:val="hr-HR"/>
        </w:rPr>
        <w:t xml:space="preserve"> €</w:t>
      </w:r>
      <w:r w:rsidR="003C241B">
        <w:rPr>
          <w:rFonts w:ascii="Arial" w:hAnsi="Arial" w:cs="Arial"/>
          <w:sz w:val="22"/>
          <w:szCs w:val="22"/>
          <w:lang w:val="hr-HR"/>
        </w:rPr>
        <w:t>.Manjak prihoda su računi za materijalne troškove knjiženi 31.12.2025 odnose se na 12-25 kao i plaća za 12-25.</w:t>
      </w:r>
    </w:p>
    <w:p w14:paraId="4EBF8916" w14:textId="77777777" w:rsidR="003C241B" w:rsidRDefault="003C241B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0EAE55CB" w14:textId="511E1341" w:rsidR="00EA4146" w:rsidRDefault="00EA4146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09D57B89" w14:textId="5DF0DEDB" w:rsidR="00EA4146" w:rsidRDefault="00EA4146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CA25836" w14:textId="7B1F1BF4" w:rsidR="00EA4146" w:rsidRDefault="00EA4146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52FDCBC7" w14:textId="46C47666" w:rsidR="00EA4146" w:rsidRPr="001855A6" w:rsidRDefault="00EA4146" w:rsidP="00EA4146">
      <w:pPr>
        <w:pStyle w:val="Naslov2"/>
        <w:rPr>
          <w:sz w:val="22"/>
          <w:szCs w:val="22"/>
        </w:rPr>
      </w:pPr>
      <w:r w:rsidRPr="001855A6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ILJEŠKE  UZ </w:t>
      </w:r>
      <w:r w:rsidRPr="001855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BILANCU NA DAN 31.12.202</w:t>
      </w:r>
      <w:r w:rsidR="00C0456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6D7F8401" w14:textId="77777777" w:rsidR="00EA4146" w:rsidRDefault="00EA4146" w:rsidP="00EA4146">
      <w:pPr>
        <w:rPr>
          <w:sz w:val="22"/>
          <w:szCs w:val="22"/>
          <w:lang w:val="hr-HR"/>
        </w:rPr>
      </w:pPr>
    </w:p>
    <w:p w14:paraId="4FF81E16" w14:textId="77777777" w:rsidR="00EA4146" w:rsidRPr="001855A6" w:rsidRDefault="00EA4146" w:rsidP="00EA4146">
      <w:pPr>
        <w:rPr>
          <w:sz w:val="22"/>
          <w:szCs w:val="22"/>
          <w:lang w:val="hr-HR"/>
        </w:rPr>
      </w:pPr>
    </w:p>
    <w:p w14:paraId="7CA7186A" w14:textId="77777777" w:rsidR="00EA4146" w:rsidRPr="001855A6" w:rsidRDefault="00EA4146" w:rsidP="00EA4146">
      <w:pPr>
        <w:rPr>
          <w:sz w:val="22"/>
          <w:szCs w:val="22"/>
          <w:lang w:val="hr-HR"/>
        </w:rPr>
      </w:pPr>
    </w:p>
    <w:p w14:paraId="3160A653" w14:textId="77777777" w:rsidR="00EA4146" w:rsidRDefault="00EA4146" w:rsidP="00EA414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Obvezne bilješke uz bilancu se ne prikazuju u tablicama s obzirom da ih nemamo iskazane u bilanci.   -Dani zajmovi i primljene otplate</w:t>
      </w:r>
    </w:p>
    <w:p w14:paraId="63D995E4" w14:textId="77777777" w:rsidR="00EA4146" w:rsidRDefault="00EA4146" w:rsidP="00EA4146">
      <w:pPr>
        <w:ind w:left="1788" w:firstLine="33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-Primljeni krediti i zajmovi te otplate</w:t>
      </w:r>
    </w:p>
    <w:p w14:paraId="2D584091" w14:textId="77777777" w:rsidR="00EA4146" w:rsidRDefault="00EA4146" w:rsidP="00EA4146">
      <w:pPr>
        <w:ind w:left="1788" w:firstLine="33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-Primljeni robni zajmovi i financijski najmovi</w:t>
      </w:r>
    </w:p>
    <w:p w14:paraId="2DB1D45E" w14:textId="77777777" w:rsidR="00EA4146" w:rsidRDefault="00EA4146" w:rsidP="00EA4146">
      <w:pPr>
        <w:ind w:left="1788" w:firstLine="33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-Dospjele kamate na kredite i zajmove</w:t>
      </w:r>
    </w:p>
    <w:p w14:paraId="1A2CDDE3" w14:textId="77777777" w:rsidR="00EA4146" w:rsidRDefault="00EA4146" w:rsidP="00EA4146">
      <w:pPr>
        <w:ind w:left="1788" w:firstLine="336"/>
        <w:jc w:val="both"/>
        <w:rPr>
          <w:sz w:val="22"/>
          <w:szCs w:val="22"/>
          <w:lang w:val="hr-HR"/>
        </w:rPr>
      </w:pPr>
    </w:p>
    <w:p w14:paraId="464908BC" w14:textId="7C766B2F" w:rsidR="00EA4146" w:rsidRDefault="00EA4146" w:rsidP="00EA414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Nefinancijska imovina</w:t>
      </w:r>
    </w:p>
    <w:p w14:paraId="7AE0E1C5" w14:textId="77777777" w:rsidR="00EA4146" w:rsidRDefault="00EA4146" w:rsidP="00EA4146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-vrijednost građevinskih objekata, postrojenja i opreme se ispravlja po prosječnim godišnjim stopama, prema Pravilniku o proračunskom računovodstvu i računskom planu.</w:t>
      </w:r>
    </w:p>
    <w:p w14:paraId="20423BBA" w14:textId="77777777" w:rsidR="00EA4146" w:rsidRDefault="00EA4146" w:rsidP="00EA4146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-usporedbom sadašnje vrijednosti dolazimo do podatka da je povećanje nabavne vrijednosti, odnosno nabava nove imovine veća negoli ispravak vrijednosti.</w:t>
      </w:r>
    </w:p>
    <w:p w14:paraId="27FA1D79" w14:textId="0F3A8A3D" w:rsidR="00EA4146" w:rsidRDefault="00EA4146" w:rsidP="00EA4146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toku 202</w:t>
      </w:r>
      <w:r w:rsidR="00C04565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 xml:space="preserve">. Godine imali smo  nabavu knjiga u vrijednosti od </w:t>
      </w:r>
      <w:r w:rsidR="003F0B79">
        <w:rPr>
          <w:sz w:val="22"/>
          <w:szCs w:val="22"/>
          <w:lang w:val="hr-HR"/>
        </w:rPr>
        <w:t>1.</w:t>
      </w:r>
      <w:r w:rsidR="003C241B">
        <w:rPr>
          <w:sz w:val="22"/>
          <w:szCs w:val="22"/>
          <w:lang w:val="hr-HR"/>
        </w:rPr>
        <w:t>009,73</w:t>
      </w:r>
      <w:r w:rsidR="00563AF7">
        <w:rPr>
          <w:sz w:val="22"/>
          <w:szCs w:val="22"/>
          <w:lang w:val="hr-HR"/>
        </w:rPr>
        <w:t xml:space="preserve"> €</w:t>
      </w:r>
      <w:r>
        <w:rPr>
          <w:sz w:val="22"/>
          <w:szCs w:val="22"/>
          <w:lang w:val="hr-HR"/>
        </w:rPr>
        <w:t xml:space="preserve">, školskih udžbenika u vrijednosti od </w:t>
      </w:r>
      <w:r w:rsidR="003C241B">
        <w:rPr>
          <w:sz w:val="22"/>
          <w:szCs w:val="22"/>
          <w:lang w:val="hr-HR"/>
        </w:rPr>
        <w:t>6.873,85</w:t>
      </w:r>
      <w:r w:rsidR="003F0B79">
        <w:rPr>
          <w:sz w:val="22"/>
          <w:szCs w:val="22"/>
          <w:lang w:val="hr-HR"/>
        </w:rPr>
        <w:t xml:space="preserve"> €</w:t>
      </w:r>
      <w:r>
        <w:rPr>
          <w:sz w:val="22"/>
          <w:szCs w:val="22"/>
          <w:lang w:val="hr-HR"/>
        </w:rPr>
        <w:t xml:space="preserve">,  a od opreme nabavili smo </w:t>
      </w:r>
      <w:r w:rsidR="00CC35CB">
        <w:rPr>
          <w:sz w:val="22"/>
          <w:szCs w:val="22"/>
          <w:lang w:val="hr-HR"/>
        </w:rPr>
        <w:t xml:space="preserve">pametne ploče i </w:t>
      </w:r>
      <w:proofErr w:type="spellStart"/>
      <w:r w:rsidR="00CC35CB">
        <w:rPr>
          <w:sz w:val="22"/>
          <w:szCs w:val="22"/>
          <w:lang w:val="hr-HR"/>
        </w:rPr>
        <w:t>laptop</w:t>
      </w:r>
      <w:proofErr w:type="spellEnd"/>
      <w:r>
        <w:rPr>
          <w:sz w:val="22"/>
          <w:szCs w:val="22"/>
          <w:lang w:val="hr-HR"/>
        </w:rPr>
        <w:t xml:space="preserve"> </w:t>
      </w:r>
      <w:r w:rsidR="00563AF7">
        <w:rPr>
          <w:sz w:val="22"/>
          <w:szCs w:val="22"/>
          <w:lang w:val="hr-HR"/>
        </w:rPr>
        <w:t xml:space="preserve">u vrijednosti od </w:t>
      </w:r>
      <w:r w:rsidR="00CC35CB">
        <w:rPr>
          <w:sz w:val="22"/>
          <w:szCs w:val="22"/>
          <w:lang w:val="hr-HR"/>
        </w:rPr>
        <w:t>9.999,00</w:t>
      </w:r>
      <w:r w:rsidR="003F0B79">
        <w:rPr>
          <w:sz w:val="22"/>
          <w:szCs w:val="22"/>
          <w:lang w:val="hr-HR"/>
        </w:rPr>
        <w:t xml:space="preserve"> €, školske klupe</w:t>
      </w:r>
      <w:r w:rsidR="00CC35CB">
        <w:rPr>
          <w:sz w:val="22"/>
          <w:szCs w:val="22"/>
          <w:lang w:val="hr-HR"/>
        </w:rPr>
        <w:t xml:space="preserve"> i stolice</w:t>
      </w:r>
      <w:r w:rsidR="00563AF7">
        <w:rPr>
          <w:sz w:val="22"/>
          <w:szCs w:val="22"/>
          <w:lang w:val="hr-HR"/>
        </w:rPr>
        <w:t xml:space="preserve"> za </w:t>
      </w:r>
      <w:r w:rsidR="003F0B79">
        <w:rPr>
          <w:sz w:val="22"/>
          <w:szCs w:val="22"/>
          <w:lang w:val="hr-HR"/>
        </w:rPr>
        <w:t>2.</w:t>
      </w:r>
      <w:r w:rsidR="00CC35CB">
        <w:rPr>
          <w:sz w:val="22"/>
          <w:szCs w:val="22"/>
          <w:lang w:val="hr-HR"/>
        </w:rPr>
        <w:t>500,00 € i video nadzor na školi i dvorani u vrijednosti 5.971,64 €</w:t>
      </w:r>
    </w:p>
    <w:p w14:paraId="414968B3" w14:textId="77777777" w:rsidR="00EA4146" w:rsidRDefault="00EA4146" w:rsidP="00EA4146">
      <w:pPr>
        <w:ind w:left="1080"/>
        <w:rPr>
          <w:sz w:val="22"/>
          <w:szCs w:val="22"/>
          <w:lang w:val="hr-HR"/>
        </w:rPr>
      </w:pPr>
    </w:p>
    <w:p w14:paraId="38426847" w14:textId="13787966" w:rsidR="00EA4146" w:rsidRDefault="00EA4146" w:rsidP="00EA4146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Novac u banci i blagajni- </w:t>
      </w:r>
    </w:p>
    <w:p w14:paraId="66A7500C" w14:textId="2BFE26B2" w:rsidR="00EA4146" w:rsidRDefault="00EA4146" w:rsidP="00FF0857">
      <w:pPr>
        <w:pStyle w:val="Odlomakpopisa"/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Pošto više nemamo svoj račun, već pod račun u Županiji nemamo stanje žiro-računa na kraju godine, a isto tako nemamo više ni poslovanje preko blagajne pa nema salda blagajne na 31.12.202</w:t>
      </w:r>
      <w:r w:rsidR="00C04565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Na kraju godine stanje novčanih sredstava vidljivo  je na pod</w:t>
      </w:r>
      <w:r w:rsidR="00563AF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računu na kontu 16721 u iznosu od </w:t>
      </w:r>
      <w:r w:rsidR="00CC35CB">
        <w:rPr>
          <w:sz w:val="22"/>
          <w:szCs w:val="22"/>
          <w:lang w:val="hr-HR"/>
        </w:rPr>
        <w:t>7.624,93</w:t>
      </w:r>
      <w:r w:rsidR="00563AF7">
        <w:rPr>
          <w:sz w:val="22"/>
          <w:szCs w:val="22"/>
          <w:lang w:val="hr-HR"/>
        </w:rPr>
        <w:t xml:space="preserve"> €</w:t>
      </w:r>
    </w:p>
    <w:p w14:paraId="3BB6B78C" w14:textId="77777777" w:rsidR="00EA4146" w:rsidRDefault="00EA4146" w:rsidP="00EA4146">
      <w:pPr>
        <w:pStyle w:val="Odlomakpopisa"/>
        <w:ind w:left="1080"/>
        <w:rPr>
          <w:sz w:val="22"/>
          <w:szCs w:val="22"/>
          <w:lang w:val="hr-HR"/>
        </w:rPr>
      </w:pPr>
    </w:p>
    <w:p w14:paraId="6BAC51DE" w14:textId="533B7C1B" w:rsidR="00EA4146" w:rsidRDefault="00EA4146" w:rsidP="00EA4146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Ostala potraživanja </w:t>
      </w:r>
    </w:p>
    <w:p w14:paraId="4CCDB3F3" w14:textId="5CD2F5E9" w:rsidR="00EA4146" w:rsidRDefault="00EA4146" w:rsidP="00FF0857">
      <w:pPr>
        <w:pStyle w:val="Odlomakpopisa"/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-ostala  potraživanje-u 202</w:t>
      </w:r>
      <w:r w:rsidR="00C04565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 xml:space="preserve">.  godini,   HZZO nije izvršio refundaciju za isplaćene naknade za bolovanje dulje od 42 dana pa se vidi potraživanje za bolovanje preko 42dana. Ostala su potraživanja za neplaćene račune </w:t>
      </w:r>
      <w:r w:rsidR="00CC35CB">
        <w:rPr>
          <w:sz w:val="22"/>
          <w:szCs w:val="22"/>
          <w:lang w:val="hr-HR"/>
        </w:rPr>
        <w:t>od prodaje papira</w:t>
      </w:r>
    </w:p>
    <w:p w14:paraId="0A7D4653" w14:textId="77777777" w:rsidR="00EA4146" w:rsidRDefault="00EA4146" w:rsidP="00EA4146">
      <w:pPr>
        <w:pStyle w:val="Odlomakpopisa"/>
        <w:ind w:left="1080"/>
        <w:rPr>
          <w:sz w:val="22"/>
          <w:szCs w:val="22"/>
          <w:lang w:val="hr-HR"/>
        </w:rPr>
      </w:pPr>
    </w:p>
    <w:p w14:paraId="02FF97DA" w14:textId="2430C749" w:rsidR="00EA4146" w:rsidRDefault="00EA4146" w:rsidP="00EA4146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Potraživanja za prihode od prodaje proizvoda i robe-neplaćeni račun Unija Smith za papir, </w:t>
      </w:r>
    </w:p>
    <w:p w14:paraId="2271346E" w14:textId="77777777" w:rsidR="00EA4146" w:rsidRDefault="00EA4146" w:rsidP="00EA4146">
      <w:pPr>
        <w:pStyle w:val="Odlomakpopisa"/>
        <w:ind w:left="1080"/>
        <w:rPr>
          <w:sz w:val="22"/>
          <w:szCs w:val="22"/>
          <w:lang w:val="hr-HR"/>
        </w:rPr>
      </w:pPr>
    </w:p>
    <w:p w14:paraId="6BF51636" w14:textId="55556EFA" w:rsidR="00EA4146" w:rsidRDefault="00EA4146" w:rsidP="00EA4146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0469D7">
        <w:rPr>
          <w:sz w:val="22"/>
          <w:szCs w:val="22"/>
          <w:lang w:val="hr-HR"/>
        </w:rPr>
        <w:t xml:space="preserve">  Potraživanja od prodaje nefinancijske imovine-umanjena </w:t>
      </w:r>
      <w:r>
        <w:rPr>
          <w:sz w:val="22"/>
          <w:szCs w:val="22"/>
          <w:lang w:val="hr-HR"/>
        </w:rPr>
        <w:t>za otplaćeni iznos</w:t>
      </w:r>
    </w:p>
    <w:p w14:paraId="2CCA4637" w14:textId="08FD91FA" w:rsidR="00EA4146" w:rsidRDefault="00EA4146" w:rsidP="00EA4146">
      <w:pPr>
        <w:pStyle w:val="Odlomakpopisa"/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</w:t>
      </w:r>
      <w:r w:rsidR="005F2056">
        <w:rPr>
          <w:sz w:val="22"/>
          <w:szCs w:val="22"/>
          <w:lang w:val="hr-HR"/>
        </w:rPr>
        <w:t xml:space="preserve">ji otplaćuje </w:t>
      </w:r>
      <w:proofErr w:type="spellStart"/>
      <w:r>
        <w:rPr>
          <w:sz w:val="22"/>
          <w:szCs w:val="22"/>
          <w:lang w:val="hr-HR"/>
        </w:rPr>
        <w:t>Šestak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Višnjica</w:t>
      </w:r>
      <w:proofErr w:type="spellEnd"/>
      <w:r>
        <w:rPr>
          <w:sz w:val="22"/>
          <w:szCs w:val="22"/>
          <w:lang w:val="hr-HR"/>
        </w:rPr>
        <w:t xml:space="preserve">-ukupno potraživanja </w:t>
      </w:r>
      <w:r w:rsidR="00CC35CB">
        <w:rPr>
          <w:sz w:val="22"/>
          <w:szCs w:val="22"/>
          <w:lang w:val="hr-HR"/>
        </w:rPr>
        <w:t>293,40</w:t>
      </w:r>
      <w:r w:rsidR="003F0B79">
        <w:rPr>
          <w:sz w:val="22"/>
          <w:szCs w:val="22"/>
          <w:lang w:val="hr-HR"/>
        </w:rPr>
        <w:t xml:space="preserve"> </w:t>
      </w:r>
      <w:r w:rsidR="005B545A">
        <w:rPr>
          <w:sz w:val="22"/>
          <w:szCs w:val="22"/>
          <w:lang w:val="hr-HR"/>
        </w:rPr>
        <w:t>€</w:t>
      </w:r>
    </w:p>
    <w:p w14:paraId="66F47076" w14:textId="77777777" w:rsidR="00EA4146" w:rsidRDefault="00EA4146" w:rsidP="00EA4146">
      <w:pPr>
        <w:pStyle w:val="Odlomakpopisa"/>
        <w:ind w:left="1440"/>
        <w:jc w:val="both"/>
        <w:rPr>
          <w:sz w:val="22"/>
          <w:szCs w:val="22"/>
          <w:lang w:val="hr-HR"/>
        </w:rPr>
      </w:pPr>
    </w:p>
    <w:p w14:paraId="5FE7C5EB" w14:textId="601413E7" w:rsidR="00EA4146" w:rsidRPr="00AD54E6" w:rsidRDefault="00EA4146" w:rsidP="006D0E65">
      <w:pPr>
        <w:pStyle w:val="Odlomakpopisa"/>
        <w:numPr>
          <w:ilvl w:val="0"/>
          <w:numId w:val="4"/>
        </w:numPr>
        <w:ind w:left="720"/>
        <w:jc w:val="both"/>
        <w:rPr>
          <w:sz w:val="22"/>
          <w:szCs w:val="22"/>
          <w:lang w:val="hr-HR"/>
        </w:rPr>
      </w:pPr>
      <w:r w:rsidRPr="00AD54E6">
        <w:rPr>
          <w:sz w:val="22"/>
          <w:szCs w:val="22"/>
          <w:lang w:val="hr-HR"/>
        </w:rPr>
        <w:t xml:space="preserve"> obveza za neplaćene račune za 12-20</w:t>
      </w:r>
      <w:r w:rsidR="00EB24B8" w:rsidRPr="00AD54E6">
        <w:rPr>
          <w:sz w:val="22"/>
          <w:szCs w:val="22"/>
          <w:lang w:val="hr-HR"/>
        </w:rPr>
        <w:t>2</w:t>
      </w:r>
      <w:r w:rsidR="00C04565">
        <w:rPr>
          <w:sz w:val="22"/>
          <w:szCs w:val="22"/>
          <w:lang w:val="hr-HR"/>
        </w:rPr>
        <w:t>5</w:t>
      </w:r>
      <w:r w:rsidR="00EB24B8" w:rsidRPr="00AD54E6">
        <w:rPr>
          <w:sz w:val="22"/>
          <w:szCs w:val="22"/>
          <w:lang w:val="hr-HR"/>
        </w:rPr>
        <w:t>.</w:t>
      </w:r>
      <w:r w:rsidRPr="00AD54E6">
        <w:rPr>
          <w:sz w:val="22"/>
          <w:szCs w:val="22"/>
          <w:lang w:val="hr-HR"/>
        </w:rPr>
        <w:t xml:space="preserve"> koji su plaćeni u 202</w:t>
      </w:r>
      <w:r w:rsidR="00C04565">
        <w:rPr>
          <w:sz w:val="22"/>
          <w:szCs w:val="22"/>
          <w:lang w:val="hr-HR"/>
        </w:rPr>
        <w:t>6</w:t>
      </w:r>
      <w:r w:rsidRPr="00AD54E6">
        <w:rPr>
          <w:sz w:val="22"/>
          <w:szCs w:val="22"/>
          <w:lang w:val="hr-HR"/>
        </w:rPr>
        <w:t>. godini</w:t>
      </w:r>
      <w:r w:rsidR="00FF0857" w:rsidRPr="00AD54E6">
        <w:rPr>
          <w:sz w:val="22"/>
          <w:szCs w:val="22"/>
          <w:lang w:val="hr-HR"/>
        </w:rPr>
        <w:t>, stanje obveza na kraju 202</w:t>
      </w:r>
      <w:r w:rsidR="00C04565">
        <w:rPr>
          <w:sz w:val="22"/>
          <w:szCs w:val="22"/>
          <w:lang w:val="hr-HR"/>
        </w:rPr>
        <w:t>5</w:t>
      </w:r>
      <w:r w:rsidR="00FF0857" w:rsidRPr="00AD54E6">
        <w:rPr>
          <w:sz w:val="22"/>
          <w:szCs w:val="22"/>
          <w:lang w:val="hr-HR"/>
        </w:rPr>
        <w:t xml:space="preserve">. godine iznosi </w:t>
      </w:r>
      <w:r w:rsidR="00CC35CB">
        <w:rPr>
          <w:sz w:val="22"/>
          <w:szCs w:val="22"/>
          <w:lang w:val="hr-HR"/>
        </w:rPr>
        <w:t>76.053,07</w:t>
      </w:r>
      <w:r w:rsidR="005B545A" w:rsidRPr="00AD54E6">
        <w:rPr>
          <w:sz w:val="22"/>
          <w:szCs w:val="22"/>
          <w:lang w:val="hr-HR"/>
        </w:rPr>
        <w:t xml:space="preserve"> €</w:t>
      </w:r>
    </w:p>
    <w:p w14:paraId="59A09EE9" w14:textId="77777777" w:rsidR="00EA4146" w:rsidRDefault="00EA4146" w:rsidP="00EA4146">
      <w:pPr>
        <w:ind w:left="372" w:firstLine="708"/>
        <w:rPr>
          <w:lang w:val="hr-HR"/>
        </w:rPr>
      </w:pPr>
    </w:p>
    <w:p w14:paraId="01FD48FC" w14:textId="45F4805A" w:rsidR="00EA4146" w:rsidRPr="009F22EE" w:rsidRDefault="00EA4146" w:rsidP="00EA4146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CC35CB">
        <w:rPr>
          <w:sz w:val="22"/>
          <w:szCs w:val="22"/>
          <w:lang w:val="hr-HR"/>
        </w:rPr>
        <w:t>manjak</w:t>
      </w:r>
      <w:r w:rsidR="00B023C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prihoda poslovanja = </w:t>
      </w:r>
      <w:r w:rsidR="00CC35CB">
        <w:rPr>
          <w:sz w:val="22"/>
          <w:szCs w:val="22"/>
          <w:lang w:val="hr-HR"/>
        </w:rPr>
        <w:t>64.319,94</w:t>
      </w:r>
      <w:r w:rsidR="005B545A">
        <w:rPr>
          <w:sz w:val="22"/>
          <w:szCs w:val="22"/>
          <w:lang w:val="hr-HR"/>
        </w:rPr>
        <w:t xml:space="preserve"> €</w:t>
      </w:r>
    </w:p>
    <w:p w14:paraId="3E6ECDBC" w14:textId="3C5A8F51" w:rsidR="00EA4146" w:rsidRDefault="00EA4146" w:rsidP="00AD54E6">
      <w:pPr>
        <w:pStyle w:val="Odlomakpopisa"/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kraju godine prikazan je </w:t>
      </w:r>
      <w:r w:rsidR="00CC35CB" w:rsidRPr="00CC35CB">
        <w:rPr>
          <w:color w:val="000000" w:themeColor="text1"/>
          <w:sz w:val="22"/>
          <w:szCs w:val="22"/>
          <w:lang w:val="hr-HR"/>
        </w:rPr>
        <w:t>manjak</w:t>
      </w:r>
      <w:r w:rsidR="00B023C3">
        <w:rPr>
          <w:sz w:val="22"/>
          <w:szCs w:val="22"/>
          <w:lang w:val="hr-HR"/>
        </w:rPr>
        <w:t xml:space="preserve"> prihod</w:t>
      </w:r>
      <w:r w:rsidR="00C04565">
        <w:rPr>
          <w:sz w:val="22"/>
          <w:szCs w:val="22"/>
          <w:lang w:val="hr-HR"/>
        </w:rPr>
        <w:t>a nad rashodima , ali je iz 2024</w:t>
      </w:r>
      <w:r w:rsidR="00B023C3">
        <w:rPr>
          <w:sz w:val="22"/>
          <w:szCs w:val="22"/>
          <w:lang w:val="hr-HR"/>
        </w:rPr>
        <w:t xml:space="preserve">. Godine prenesen manjak prihoda u iznosu od </w:t>
      </w:r>
      <w:r w:rsidR="00CC35CB">
        <w:rPr>
          <w:sz w:val="22"/>
          <w:szCs w:val="22"/>
          <w:lang w:val="hr-HR"/>
        </w:rPr>
        <w:t>2.909,19</w:t>
      </w:r>
      <w:r w:rsidR="00B023C3">
        <w:rPr>
          <w:sz w:val="22"/>
          <w:szCs w:val="22"/>
          <w:lang w:val="hr-HR"/>
        </w:rPr>
        <w:t xml:space="preserve"> € , pa je na kraju obračunskog razdoblja prikazan manjak prihoda u iznosu od </w:t>
      </w:r>
      <w:r w:rsidR="00CC35CB">
        <w:rPr>
          <w:sz w:val="22"/>
          <w:szCs w:val="22"/>
          <w:lang w:val="hr-HR"/>
        </w:rPr>
        <w:t>67.229,13</w:t>
      </w:r>
      <w:r w:rsidR="00B023C3">
        <w:rPr>
          <w:sz w:val="22"/>
          <w:szCs w:val="22"/>
          <w:lang w:val="hr-HR"/>
        </w:rPr>
        <w:t>, a odnosi se na račune knjižene</w:t>
      </w:r>
      <w:r>
        <w:rPr>
          <w:sz w:val="22"/>
          <w:szCs w:val="22"/>
          <w:lang w:val="hr-HR"/>
        </w:rPr>
        <w:t xml:space="preserve"> za 12-202</w:t>
      </w:r>
      <w:r w:rsidR="00C04565">
        <w:rPr>
          <w:sz w:val="22"/>
          <w:szCs w:val="22"/>
          <w:lang w:val="hr-HR"/>
        </w:rPr>
        <w:t>5</w:t>
      </w:r>
      <w:r w:rsidR="003F0B79">
        <w:rPr>
          <w:sz w:val="22"/>
          <w:szCs w:val="22"/>
          <w:lang w:val="hr-HR"/>
        </w:rPr>
        <w:t>- metodološki manjak</w:t>
      </w:r>
      <w:r w:rsidR="00FF0857">
        <w:rPr>
          <w:sz w:val="22"/>
          <w:szCs w:val="22"/>
          <w:lang w:val="hr-HR"/>
        </w:rPr>
        <w:t xml:space="preserve"> računi knjiženi u 202</w:t>
      </w:r>
      <w:r w:rsidR="00C04565">
        <w:rPr>
          <w:sz w:val="22"/>
          <w:szCs w:val="22"/>
          <w:lang w:val="hr-HR"/>
        </w:rPr>
        <w:t>5</w:t>
      </w:r>
      <w:r w:rsidR="00FF0857">
        <w:rPr>
          <w:sz w:val="22"/>
          <w:szCs w:val="22"/>
          <w:lang w:val="hr-HR"/>
        </w:rPr>
        <w:t>. godini za materijalne rashode</w:t>
      </w:r>
      <w:r>
        <w:rPr>
          <w:sz w:val="22"/>
          <w:szCs w:val="22"/>
          <w:lang w:val="hr-HR"/>
        </w:rPr>
        <w:t xml:space="preserve"> veći su od sredstava koja su nam ostala neutrošena u 202</w:t>
      </w:r>
      <w:r w:rsidR="00C04565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, pa je prikazan manjka prihoda, a nisu plaćeni ni svi računi od prodaje pa</w:t>
      </w:r>
      <w:r w:rsidR="005F2056">
        <w:rPr>
          <w:sz w:val="22"/>
          <w:szCs w:val="22"/>
          <w:lang w:val="hr-HR"/>
        </w:rPr>
        <w:t>p</w:t>
      </w:r>
      <w:r w:rsidR="00C04565">
        <w:rPr>
          <w:sz w:val="22"/>
          <w:szCs w:val="22"/>
          <w:lang w:val="hr-HR"/>
        </w:rPr>
        <w:t>ira koji  će biti plaćeni u 2026</w:t>
      </w:r>
      <w:r>
        <w:rPr>
          <w:sz w:val="22"/>
          <w:szCs w:val="22"/>
          <w:lang w:val="hr-HR"/>
        </w:rPr>
        <w:t>. godini pa će se manjak smanjiti u 202</w:t>
      </w:r>
      <w:r w:rsidR="00C04565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</w:t>
      </w:r>
      <w:r w:rsidR="00FF0857">
        <w:rPr>
          <w:sz w:val="22"/>
          <w:szCs w:val="22"/>
          <w:lang w:val="hr-HR"/>
        </w:rPr>
        <w:t xml:space="preserve"> Manjka prihoda nad rashodima imamo kod školske kuhinje, </w:t>
      </w:r>
      <w:r w:rsidR="007436A5">
        <w:rPr>
          <w:sz w:val="22"/>
          <w:szCs w:val="22"/>
          <w:lang w:val="hr-HR"/>
        </w:rPr>
        <w:t>nismo dobili sredstva za račune za školsku ku</w:t>
      </w:r>
      <w:r w:rsidR="00C04565">
        <w:rPr>
          <w:sz w:val="22"/>
          <w:szCs w:val="22"/>
          <w:lang w:val="hr-HR"/>
        </w:rPr>
        <w:t>hinju od Ministarstva za 12-2025</w:t>
      </w:r>
      <w:r w:rsidR="007436A5">
        <w:rPr>
          <w:sz w:val="22"/>
          <w:szCs w:val="22"/>
          <w:lang w:val="hr-HR"/>
        </w:rPr>
        <w:t xml:space="preserve"> tako da imamo prikazan </w:t>
      </w:r>
      <w:r w:rsidR="00B023C3">
        <w:rPr>
          <w:sz w:val="22"/>
          <w:szCs w:val="22"/>
          <w:lang w:val="hr-HR"/>
        </w:rPr>
        <w:t xml:space="preserve">manjak prihoda. </w:t>
      </w:r>
    </w:p>
    <w:p w14:paraId="161D1831" w14:textId="77777777" w:rsidR="00AD54E6" w:rsidRDefault="00AD54E6" w:rsidP="00AD54E6">
      <w:pPr>
        <w:jc w:val="both"/>
        <w:rPr>
          <w:sz w:val="22"/>
          <w:szCs w:val="22"/>
          <w:lang w:val="hr-HR"/>
        </w:rPr>
      </w:pPr>
    </w:p>
    <w:p w14:paraId="09AB1213" w14:textId="77777777" w:rsidR="00AD54E6" w:rsidRDefault="00AD54E6" w:rsidP="00AD54E6">
      <w:pPr>
        <w:jc w:val="both"/>
        <w:rPr>
          <w:sz w:val="22"/>
          <w:szCs w:val="22"/>
          <w:lang w:val="hr-HR"/>
        </w:rPr>
      </w:pPr>
    </w:p>
    <w:p w14:paraId="101319B0" w14:textId="77777777" w:rsidR="00AD54E6" w:rsidRPr="00AD54E6" w:rsidRDefault="00AD54E6" w:rsidP="00AD54E6">
      <w:pPr>
        <w:jc w:val="both"/>
        <w:rPr>
          <w:sz w:val="22"/>
          <w:szCs w:val="22"/>
          <w:lang w:val="hr-HR"/>
        </w:rPr>
      </w:pPr>
    </w:p>
    <w:p w14:paraId="43831F0C" w14:textId="77777777" w:rsidR="00EA4146" w:rsidRDefault="00EA4146" w:rsidP="00EA4146">
      <w:pPr>
        <w:pStyle w:val="Odlomakpopisa"/>
        <w:ind w:left="1080"/>
        <w:jc w:val="both"/>
        <w:rPr>
          <w:sz w:val="22"/>
          <w:szCs w:val="22"/>
          <w:lang w:val="hr-HR"/>
        </w:rPr>
      </w:pPr>
    </w:p>
    <w:p w14:paraId="263B8803" w14:textId="77777777" w:rsidR="005F2056" w:rsidRDefault="005F2056" w:rsidP="00EA4146">
      <w:pPr>
        <w:pStyle w:val="Odlomakpopisa"/>
        <w:ind w:left="1080"/>
        <w:jc w:val="both"/>
        <w:rPr>
          <w:sz w:val="22"/>
          <w:szCs w:val="22"/>
          <w:lang w:val="hr-HR"/>
        </w:rPr>
      </w:pPr>
    </w:p>
    <w:p w14:paraId="7FB463E4" w14:textId="46692913" w:rsidR="00EA4146" w:rsidRDefault="00EA4146" w:rsidP="003809E8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4B59927F" w14:textId="7D715CB9" w:rsidR="00EA4146" w:rsidRDefault="00FF0857" w:rsidP="00FF0857">
      <w:pPr>
        <w:ind w:left="361" w:firstLine="708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FF0857">
        <w:rPr>
          <w:rFonts w:ascii="Arial" w:hAnsi="Arial" w:cs="Arial"/>
          <w:b/>
          <w:bCs/>
          <w:sz w:val="22"/>
          <w:szCs w:val="22"/>
          <w:lang w:val="hr-HR"/>
        </w:rPr>
        <w:t>BILJEŠEK UZ OBRAZAC P-VRIO 31.12.202</w:t>
      </w:r>
      <w:r w:rsidR="005F2056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FF0857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42F938DA" w14:textId="6E06D324" w:rsidR="00FF0857" w:rsidRDefault="00FF0857" w:rsidP="00FF0857">
      <w:pPr>
        <w:ind w:left="361" w:firstLine="708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074C2E1" w14:textId="50B081B9" w:rsidR="00FF0857" w:rsidRDefault="00FF0857" w:rsidP="00FF0857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FF0857">
        <w:rPr>
          <w:rFonts w:ascii="Arial" w:hAnsi="Arial" w:cs="Arial"/>
          <w:sz w:val="22"/>
          <w:szCs w:val="22"/>
          <w:lang w:val="hr-HR"/>
        </w:rPr>
        <w:t xml:space="preserve">U obrascu P-VRIO </w:t>
      </w:r>
      <w:r w:rsidR="00C04565">
        <w:rPr>
          <w:rFonts w:ascii="Arial" w:hAnsi="Arial" w:cs="Arial"/>
          <w:sz w:val="22"/>
          <w:szCs w:val="22"/>
          <w:lang w:val="hr-HR"/>
        </w:rPr>
        <w:t>promjene na osno</w:t>
      </w:r>
      <w:r w:rsidR="00CC35CB">
        <w:rPr>
          <w:rFonts w:ascii="Arial" w:hAnsi="Arial" w:cs="Arial"/>
          <w:sz w:val="22"/>
          <w:szCs w:val="22"/>
          <w:lang w:val="hr-HR"/>
        </w:rPr>
        <w:t>vnim sredstvima u 2025. Godini prikazana je kao smanjenje vrijednosti proizvedene imovine, obračun amortizacije 31.12.2025</w:t>
      </w:r>
    </w:p>
    <w:p w14:paraId="003DCCAB" w14:textId="5DE1681A" w:rsidR="00FF0857" w:rsidRDefault="00FF0857" w:rsidP="00FF0857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B639F31" w14:textId="77777777" w:rsidR="00FF0857" w:rsidRPr="00FF0857" w:rsidRDefault="00FF0857" w:rsidP="00FF0857">
      <w:pPr>
        <w:ind w:left="361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6C30032C" w14:textId="77777777" w:rsidR="003809E8" w:rsidRPr="00E95D94" w:rsidRDefault="003809E8" w:rsidP="003809E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8F6AA9F" w14:textId="68C65EA4" w:rsidR="003809E8" w:rsidRDefault="003809E8" w:rsidP="003809E8">
      <w:pPr>
        <w:ind w:left="72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U Novigradu Podravskom, </w:t>
      </w:r>
      <w:r w:rsidR="00EA4146">
        <w:rPr>
          <w:rFonts w:ascii="Arial" w:hAnsi="Arial"/>
          <w:sz w:val="22"/>
          <w:szCs w:val="22"/>
          <w:lang w:val="hr-HR"/>
        </w:rPr>
        <w:t>2</w:t>
      </w:r>
      <w:r w:rsidR="00CC35CB">
        <w:rPr>
          <w:rFonts w:ascii="Arial" w:hAnsi="Arial"/>
          <w:sz w:val="22"/>
          <w:szCs w:val="22"/>
          <w:lang w:val="hr-HR"/>
        </w:rPr>
        <w:t>8</w:t>
      </w:r>
      <w:r w:rsidR="00EA4146">
        <w:rPr>
          <w:rFonts w:ascii="Arial" w:hAnsi="Arial"/>
          <w:sz w:val="22"/>
          <w:szCs w:val="22"/>
          <w:lang w:val="hr-HR"/>
        </w:rPr>
        <w:t>.1.202</w:t>
      </w:r>
      <w:r w:rsidR="00C04565">
        <w:rPr>
          <w:rFonts w:ascii="Arial" w:hAnsi="Arial"/>
          <w:sz w:val="22"/>
          <w:szCs w:val="22"/>
          <w:lang w:val="hr-HR"/>
        </w:rPr>
        <w:t>6</w:t>
      </w:r>
      <w:r w:rsidR="00EA4146">
        <w:rPr>
          <w:rFonts w:ascii="Arial" w:hAnsi="Arial"/>
          <w:sz w:val="22"/>
          <w:szCs w:val="22"/>
          <w:lang w:val="hr-HR"/>
        </w:rPr>
        <w:t>.</w:t>
      </w:r>
    </w:p>
    <w:p w14:paraId="79FC3E25" w14:textId="77777777" w:rsidR="003809E8" w:rsidRDefault="003809E8" w:rsidP="003809E8">
      <w:pPr>
        <w:ind w:left="720"/>
        <w:rPr>
          <w:rFonts w:ascii="Arial" w:hAnsi="Arial"/>
          <w:sz w:val="22"/>
          <w:szCs w:val="22"/>
          <w:lang w:val="hr-HR"/>
        </w:rPr>
      </w:pPr>
    </w:p>
    <w:p w14:paraId="5CE90DF9" w14:textId="77777777" w:rsidR="003809E8" w:rsidRDefault="003809E8" w:rsidP="003809E8">
      <w:pPr>
        <w:ind w:left="720"/>
        <w:rPr>
          <w:rFonts w:ascii="Arial" w:hAnsi="Arial"/>
          <w:sz w:val="22"/>
          <w:szCs w:val="22"/>
          <w:lang w:val="hr-HR"/>
        </w:rPr>
      </w:pPr>
    </w:p>
    <w:p w14:paraId="73C9DF19" w14:textId="77777777" w:rsidR="003809E8" w:rsidRDefault="003809E8" w:rsidP="003809E8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Osoba za kontaktiranje:</w:t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 xml:space="preserve">         Zakonski predstavnik:</w:t>
      </w:r>
      <w:r>
        <w:rPr>
          <w:rFonts w:ascii="Arial" w:hAnsi="Arial"/>
          <w:sz w:val="22"/>
          <w:szCs w:val="22"/>
          <w:lang w:val="hr-HR"/>
        </w:rPr>
        <w:tab/>
      </w:r>
    </w:p>
    <w:p w14:paraId="2280B387" w14:textId="77777777" w:rsidR="003809E8" w:rsidRDefault="003809E8" w:rsidP="003809E8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Marina Borić</w:t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  <w:t xml:space="preserve">          Lidija </w:t>
      </w:r>
      <w:proofErr w:type="spellStart"/>
      <w:r>
        <w:rPr>
          <w:rFonts w:ascii="Arial" w:hAnsi="Arial"/>
          <w:sz w:val="22"/>
          <w:szCs w:val="22"/>
          <w:lang w:val="hr-HR"/>
        </w:rPr>
        <w:t>Peroš</w:t>
      </w:r>
      <w:proofErr w:type="spellEnd"/>
      <w:r>
        <w:rPr>
          <w:rFonts w:ascii="Arial" w:hAnsi="Arial"/>
          <w:sz w:val="22"/>
          <w:szCs w:val="22"/>
          <w:lang w:val="hr-HR"/>
        </w:rPr>
        <w:t>, prof.</w:t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p w14:paraId="3E73F5D2" w14:textId="77777777" w:rsidR="003809E8" w:rsidRDefault="003809E8" w:rsidP="003809E8">
      <w:pPr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p w14:paraId="77E313B5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14BE7251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69344E9C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6B8B7ED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4774BF3C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64D94D37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7F7430CF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78182BE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E816B25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35F84628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0A82C99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EC3A8AD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532AA613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6320DB5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69449452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06FAF724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64E7E263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EE4E6A7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E7163B8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7F0B5585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70DCBAB0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5EF2D704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52F8FA5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CA66297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062116CC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3E743EB7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0C96CB93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00C78C2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4981605A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035A272E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349DB1F4" w14:textId="0ACB9EF8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lastRenderedPageBreak/>
        <w:t>Bilješke uz obrazac EU financiranje</w:t>
      </w:r>
      <w:bookmarkStart w:id="0" w:name="_GoBack"/>
      <w:bookmarkEnd w:id="0"/>
    </w:p>
    <w:p w14:paraId="409E45AB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12E38618" w14:textId="4CDBD4AD" w:rsidR="00AC682E" w:rsidRDefault="00AC682E" w:rsidP="00AC682E">
      <w:pPr>
        <w:ind w:left="720"/>
        <w:jc w:val="both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U 2025. Godini imali smo iz EU sredstava financiranje plaće pomoćnika. Ukupni prihod razlikuje se u odnosu na rashod pošto smo plaču za 12-2025 knjižili u 2025. Godini, tako i kod školske sheme, računi za 2025 knjiženi su u 2025, a prihod će biti knjižen u 2026. </w:t>
      </w:r>
    </w:p>
    <w:p w14:paraId="287ABCC0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07A7EBAB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5008B166" w14:textId="61185EA6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U Novigradu Podravskom, 28.1.2026.</w:t>
      </w:r>
    </w:p>
    <w:p w14:paraId="7EF3FFE9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71AD8647" w14:textId="77777777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</w:p>
    <w:p w14:paraId="29053CB8" w14:textId="645C628A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Računovođa:</w:t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  <w:t>Ravnateljica:</w:t>
      </w:r>
    </w:p>
    <w:p w14:paraId="473D2F3C" w14:textId="2F00B8EC" w:rsidR="00AC682E" w:rsidRDefault="00AC682E" w:rsidP="001855A6">
      <w:pPr>
        <w:ind w:left="720"/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Marina Borić</w:t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</w:r>
      <w:r>
        <w:rPr>
          <w:rFonts w:ascii="Arial" w:hAnsi="Arial"/>
          <w:sz w:val="28"/>
          <w:lang w:val="hr-HR"/>
        </w:rPr>
        <w:tab/>
        <w:t xml:space="preserve">Lidija </w:t>
      </w:r>
      <w:proofErr w:type="spellStart"/>
      <w:r>
        <w:rPr>
          <w:rFonts w:ascii="Arial" w:hAnsi="Arial"/>
          <w:sz w:val="28"/>
          <w:lang w:val="hr-HR"/>
        </w:rPr>
        <w:t>Peroš</w:t>
      </w:r>
      <w:proofErr w:type="spellEnd"/>
    </w:p>
    <w:p w14:paraId="5D7810D8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622B25AE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2C515DAD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48838B0A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7979ECA0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5577A8D7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6A951D8A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759B2460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5BCF70A2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4020D722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46EA1CDA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1E61A772" w14:textId="77777777" w:rsidR="001855A6" w:rsidRDefault="001855A6" w:rsidP="001855A6">
      <w:pPr>
        <w:ind w:left="720"/>
        <w:rPr>
          <w:rFonts w:ascii="Arial" w:hAnsi="Arial"/>
          <w:sz w:val="28"/>
          <w:lang w:val="hr-HR"/>
        </w:rPr>
      </w:pPr>
    </w:p>
    <w:p w14:paraId="2361887F" w14:textId="77777777" w:rsidR="009C66A5" w:rsidRDefault="009C66A5"/>
    <w:sectPr w:rsidR="009C66A5" w:rsidSect="0077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2155"/>
    <w:multiLevelType w:val="hybridMultilevel"/>
    <w:tmpl w:val="A49094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13486"/>
    <w:multiLevelType w:val="hybridMultilevel"/>
    <w:tmpl w:val="F2C866D6"/>
    <w:lvl w:ilvl="0" w:tplc="0032B8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0F0279"/>
    <w:multiLevelType w:val="hybridMultilevel"/>
    <w:tmpl w:val="A4909466"/>
    <w:lvl w:ilvl="0" w:tplc="F19ED04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A6"/>
    <w:rsid w:val="000049F6"/>
    <w:rsid w:val="00081F90"/>
    <w:rsid w:val="000A4840"/>
    <w:rsid w:val="000B18B9"/>
    <w:rsid w:val="000B5BF0"/>
    <w:rsid w:val="000C4B24"/>
    <w:rsid w:val="000F6ED9"/>
    <w:rsid w:val="001018DA"/>
    <w:rsid w:val="00115C80"/>
    <w:rsid w:val="001855A6"/>
    <w:rsid w:val="00247916"/>
    <w:rsid w:val="002775B5"/>
    <w:rsid w:val="00281244"/>
    <w:rsid w:val="00285072"/>
    <w:rsid w:val="00291A5C"/>
    <w:rsid w:val="00303EE4"/>
    <w:rsid w:val="00352C06"/>
    <w:rsid w:val="003701DA"/>
    <w:rsid w:val="003809E8"/>
    <w:rsid w:val="00391C76"/>
    <w:rsid w:val="003949DB"/>
    <w:rsid w:val="003C241B"/>
    <w:rsid w:val="003F0B79"/>
    <w:rsid w:val="0041644C"/>
    <w:rsid w:val="004E6F8A"/>
    <w:rsid w:val="0054226F"/>
    <w:rsid w:val="00563AF7"/>
    <w:rsid w:val="005652A7"/>
    <w:rsid w:val="005B545A"/>
    <w:rsid w:val="005C1D3B"/>
    <w:rsid w:val="005F2056"/>
    <w:rsid w:val="0064454E"/>
    <w:rsid w:val="00695F81"/>
    <w:rsid w:val="007436A5"/>
    <w:rsid w:val="00755D1C"/>
    <w:rsid w:val="007751B9"/>
    <w:rsid w:val="007A202B"/>
    <w:rsid w:val="00810DA8"/>
    <w:rsid w:val="00811C0E"/>
    <w:rsid w:val="00842878"/>
    <w:rsid w:val="008F735A"/>
    <w:rsid w:val="00933F8D"/>
    <w:rsid w:val="009473D8"/>
    <w:rsid w:val="009C66A5"/>
    <w:rsid w:val="00A24B7A"/>
    <w:rsid w:val="00A74E43"/>
    <w:rsid w:val="00AB509F"/>
    <w:rsid w:val="00AC682E"/>
    <w:rsid w:val="00AD54E6"/>
    <w:rsid w:val="00AF28C5"/>
    <w:rsid w:val="00B023C3"/>
    <w:rsid w:val="00B27639"/>
    <w:rsid w:val="00B902AE"/>
    <w:rsid w:val="00BB5775"/>
    <w:rsid w:val="00C04565"/>
    <w:rsid w:val="00C44E62"/>
    <w:rsid w:val="00CA65CE"/>
    <w:rsid w:val="00CB12F6"/>
    <w:rsid w:val="00CC35CB"/>
    <w:rsid w:val="00D36E59"/>
    <w:rsid w:val="00D810E6"/>
    <w:rsid w:val="00DA2D6D"/>
    <w:rsid w:val="00DD1A71"/>
    <w:rsid w:val="00E16D43"/>
    <w:rsid w:val="00E57072"/>
    <w:rsid w:val="00EA4146"/>
    <w:rsid w:val="00EB24B8"/>
    <w:rsid w:val="00EB51BC"/>
    <w:rsid w:val="00F5768F"/>
    <w:rsid w:val="00FA0B14"/>
    <w:rsid w:val="00FA4805"/>
    <w:rsid w:val="00FD100D"/>
    <w:rsid w:val="00FE1F71"/>
    <w:rsid w:val="00FF0857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9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1855A6"/>
    <w:pPr>
      <w:keepNext/>
      <w:jc w:val="center"/>
      <w:outlineLvl w:val="1"/>
    </w:pPr>
    <w:rPr>
      <w:rFonts w:ascii="Arial" w:hAnsi="Arial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855A6"/>
    <w:rPr>
      <w:rFonts w:ascii="Arial" w:eastAsia="Times New Roman" w:hAnsi="Arial" w:cs="Times New Roman"/>
      <w:sz w:val="28"/>
      <w:szCs w:val="20"/>
    </w:rPr>
  </w:style>
  <w:style w:type="paragraph" w:styleId="Odlomakpopisa">
    <w:name w:val="List Paragraph"/>
    <w:basedOn w:val="Normal"/>
    <w:uiPriority w:val="34"/>
    <w:qFormat/>
    <w:rsid w:val="00291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1855A6"/>
    <w:pPr>
      <w:keepNext/>
      <w:jc w:val="center"/>
      <w:outlineLvl w:val="1"/>
    </w:pPr>
    <w:rPr>
      <w:rFonts w:ascii="Arial" w:hAnsi="Arial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855A6"/>
    <w:rPr>
      <w:rFonts w:ascii="Arial" w:eastAsia="Times New Roman" w:hAnsi="Arial" w:cs="Times New Roman"/>
      <w:sz w:val="28"/>
      <w:szCs w:val="20"/>
    </w:rPr>
  </w:style>
  <w:style w:type="paragraph" w:styleId="Odlomakpopisa">
    <w:name w:val="List Paragraph"/>
    <w:basedOn w:val="Normal"/>
    <w:uiPriority w:val="34"/>
    <w:qFormat/>
    <w:rsid w:val="0029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414D-C8CE-407C-8CA4-D9F58566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4</cp:revision>
  <cp:lastPrinted>2023-01-25T09:29:00Z</cp:lastPrinted>
  <dcterms:created xsi:type="dcterms:W3CDTF">2026-01-14T06:03:00Z</dcterms:created>
  <dcterms:modified xsi:type="dcterms:W3CDTF">2026-01-28T09:27:00Z</dcterms:modified>
</cp:coreProperties>
</file>